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15" w:rsidRDefault="00FA41E3" w:rsidP="003B3DEB">
      <w:p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10419" wp14:editId="71E6F2D8">
                <wp:simplePos x="0" y="0"/>
                <wp:positionH relativeFrom="column">
                  <wp:posOffset>12700</wp:posOffset>
                </wp:positionH>
                <wp:positionV relativeFrom="paragraph">
                  <wp:posOffset>-75565</wp:posOffset>
                </wp:positionV>
                <wp:extent cx="9077325" cy="6302375"/>
                <wp:effectExtent l="19050" t="19050" r="28575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630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5C2067" w:rsidRDefault="00BD4A32" w:rsidP="00BD4A32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Total Amount of Funding Received - £</w:t>
                            </w:r>
                            <w:r w:rsidR="005C2067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31760</w:t>
                            </w:r>
                          </w:p>
                          <w:p w:rsidR="00BD4A32" w:rsidRPr="001F1C2F" w:rsidRDefault="00BD4A32" w:rsidP="00BD4A32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Area of Need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Pr="002A4189">
                              <w:rPr>
                                <w:rFonts w:ascii="High Tower Text" w:hAnsi="High Tower Text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Identified from baseline where appropriate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BD4A32" w:rsidRDefault="00BD4A32" w:rsidP="00BD4A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BD4A32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Enabling a remote learning provision that allows pupils to keep learning during a school closure. </w:t>
                            </w:r>
                          </w:p>
                          <w:p w:rsidR="00BD4A32" w:rsidRDefault="00BD4A32" w:rsidP="00BD4A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EYFS and KS1 – phonics </w:t>
                            </w:r>
                            <w:r w:rsidR="002A4189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&amp; Early Reading</w:t>
                            </w:r>
                          </w:p>
                          <w:p w:rsidR="00BD4A32" w:rsidRDefault="00BD4A32" w:rsidP="00BD4A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Key stage 2 – Maths and reading comprehension </w:t>
                            </w:r>
                          </w:p>
                          <w:p w:rsidR="002A4189" w:rsidRDefault="002A4189" w:rsidP="00BD4A3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Whole School – Reading fluency </w:t>
                            </w:r>
                          </w:p>
                          <w:p w:rsidR="00BD4A32" w:rsidRDefault="00BD4A32" w:rsidP="00BD4A32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Strategy Summary </w:t>
                            </w:r>
                          </w:p>
                          <w:p w:rsidR="00FA41E3" w:rsidRDefault="00FA41E3" w:rsidP="00FA41E3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41E3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Enabling a remote learning provision that allows pupils to keep learning during a school closure</w:t>
                            </w:r>
                          </w:p>
                          <w:p w:rsidR="00FA41E3" w:rsidRPr="005D202C" w:rsidRDefault="00FA41E3" w:rsidP="00FA41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Investment in a remote learning platform that allows quality provision that reflects classroom practice </w:t>
                            </w:r>
                          </w:p>
                          <w:p w:rsidR="00FA41E3" w:rsidRPr="005D202C" w:rsidRDefault="00FA41E3" w:rsidP="00FA41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Investment in remote devices to ensure that all pupils are able to access online learning </w:t>
                            </w:r>
                          </w:p>
                          <w:p w:rsidR="00BD4A32" w:rsidRPr="001F1C2F" w:rsidRDefault="00BD4A32" w:rsidP="00BD4A32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Early Years &amp; Key Stage One </w:t>
                            </w:r>
                          </w:p>
                          <w:p w:rsidR="002A4189" w:rsidRDefault="002A4189" w:rsidP="00BD4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Smaller groups to deliver precise learning</w:t>
                            </w:r>
                          </w:p>
                          <w:p w:rsidR="00BD4A32" w:rsidRPr="005D202C" w:rsidRDefault="00FA41E3" w:rsidP="00BD4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Phonics interventions provided by experienced </w:t>
                            </w:r>
                            <w:r w:rsidR="0093605A"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leaders</w:t>
                            </w:r>
                          </w:p>
                          <w:p w:rsidR="00BD4A32" w:rsidRPr="005D202C" w:rsidRDefault="00BD4A32" w:rsidP="00BD4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Investment in additional </w:t>
                            </w:r>
                            <w:r w:rsidR="00FA41E3"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reading / phonics software programme </w:t>
                            </w: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for pupils where necessary. </w:t>
                            </w:r>
                          </w:p>
                          <w:p w:rsidR="00BD4A32" w:rsidRPr="005D202C" w:rsidRDefault="00BD4A32" w:rsidP="00BD4A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Online reading scheme to ensure books continued to be matched to pupil’s phonics sounds even in lockdown. </w:t>
                            </w:r>
                          </w:p>
                          <w:p w:rsidR="00BD4A32" w:rsidRPr="001F1C2F" w:rsidRDefault="00BD4A32" w:rsidP="00BD4A32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Key Stage Two </w:t>
                            </w:r>
                          </w:p>
                          <w:p w:rsidR="00BD4A32" w:rsidRPr="005D202C" w:rsidRDefault="00FA41E3" w:rsidP="00BD4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Use of outstanding leader to provide precision intervention groups in reading </w:t>
                            </w:r>
                          </w:p>
                          <w:p w:rsidR="00FA41E3" w:rsidRDefault="00FA41E3" w:rsidP="00BD4A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D202C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Release of middle leader to provide precision intervention groups in maths </w:t>
                            </w:r>
                          </w:p>
                          <w:p w:rsidR="00724493" w:rsidRDefault="00724493" w:rsidP="00724493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Impact Headlines </w:t>
                            </w:r>
                            <w:r w:rsidR="00C821FB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bookmarkStart w:id="0" w:name="_GoBack"/>
                            <w:bookmarkEnd w:id="0"/>
                            <w:r w:rsidR="00BD4A32" w:rsidRPr="001F1C2F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  <w:u w:val="single"/>
                              </w:rPr>
                              <w:t>July 2021)</w:t>
                            </w:r>
                          </w:p>
                          <w:p w:rsidR="00BD4A32" w:rsidRDefault="00BD4A32" w:rsidP="0072449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724493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9</w:t>
                            </w:r>
                            <w:r w:rsidR="00724493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6</w:t>
                            </w:r>
                            <w:r w:rsidRPr="00724493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% of pupils passed the Year Two Phonics Screening Check in December 2020</w:t>
                            </w:r>
                          </w:p>
                          <w:p w:rsidR="005C2067" w:rsidRPr="005C2067" w:rsidRDefault="005C2067" w:rsidP="005C206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 w:rsidRPr="005C2067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97% of children engaged with remote learning</w:t>
                            </w:r>
                          </w:p>
                          <w:p w:rsidR="00BD4A32" w:rsidRPr="005C2067" w:rsidRDefault="005C2067" w:rsidP="00BD4A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97</w:t>
                            </w:r>
                            <w:r w:rsidR="00BD4A32" w:rsidRPr="005C2067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% pupils</w:t>
                            </w: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 of pupils in Year 1</w:t>
                            </w:r>
                            <w:r w:rsidR="00BD4A32" w:rsidRPr="005C2067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 pass</w:t>
                            </w: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ed the in-school </w:t>
                            </w:r>
                            <w:r w:rsidR="00BD4A32" w:rsidRPr="005C2067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the phonics </w:t>
                            </w: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screening assessment in July 2021</w:t>
                            </w:r>
                          </w:p>
                          <w:p w:rsidR="005C2067" w:rsidRDefault="005C2067" w:rsidP="00BD4A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The proportion of pupils achieving GLD in Reception was 77% in July 2021 </w:t>
                            </w:r>
                          </w:p>
                          <w:p w:rsidR="00BD4A32" w:rsidRDefault="005C2067" w:rsidP="00BD4A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83% of children in Year 2 achieved age expected standards or above in Reading in July 2021</w:t>
                            </w:r>
                          </w:p>
                          <w:p w:rsidR="005C2067" w:rsidRPr="005C2067" w:rsidRDefault="005C2067" w:rsidP="00BD4A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24588F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ear 6</w:t>
                            </w:r>
                            <w:r w:rsidR="0024588F"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High Tower Text" w:hAnsi="High Tower Text"/>
                                <w:sz w:val="24"/>
                                <w:szCs w:val="24"/>
                              </w:rPr>
                              <w:t xml:space="preserve"> 84% of pupils in Maths and 82% of pupils in Reading achieved age related standards or above in July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04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pt;margin-top:-5.95pt;width:714.75pt;height:4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" fillcolor="window" strokecolor="#ffc000" strokeweight="2.25pt">
                <v:textbox>
                  <w:txbxContent>
                    <w:p w:rsidR="005C2067" w:rsidRDefault="00BD4A32" w:rsidP="00BD4A32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Total Amount of Funding Received - £</w:t>
                      </w:r>
                      <w:r w:rsidR="005C2067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31760</w:t>
                      </w:r>
                    </w:p>
                    <w:p w:rsidR="00BD4A32" w:rsidRPr="001F1C2F" w:rsidRDefault="00BD4A32" w:rsidP="00BD4A32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Area of Need</w:t>
                      </w:r>
                      <w: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Pr="002A4189">
                        <w:rPr>
                          <w:rFonts w:ascii="High Tower Text" w:hAnsi="High Tower Text"/>
                          <w:b/>
                          <w:i/>
                          <w:sz w:val="24"/>
                          <w:szCs w:val="24"/>
                          <w:u w:val="single"/>
                        </w:rPr>
                        <w:t>Identified from baseline where appropriate</w:t>
                      </w:r>
                      <w: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BD4A32" w:rsidRDefault="00BD4A32" w:rsidP="00BD4A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BD4A32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Enabling a remote learning provision that allows pupils to keep learning during a school closure. </w:t>
                      </w:r>
                    </w:p>
                    <w:p w:rsidR="00BD4A32" w:rsidRDefault="00BD4A32" w:rsidP="00BD4A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EYFS and KS1 – phonics </w:t>
                      </w:r>
                      <w:r w:rsidR="002A4189">
                        <w:rPr>
                          <w:rFonts w:ascii="High Tower Text" w:hAnsi="High Tower Text"/>
                          <w:sz w:val="24"/>
                          <w:szCs w:val="24"/>
                        </w:rPr>
                        <w:t>&amp; Early Reading</w:t>
                      </w:r>
                    </w:p>
                    <w:p w:rsidR="00BD4A32" w:rsidRDefault="00BD4A32" w:rsidP="00BD4A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Key stage 2 – Maths and reading comprehension </w:t>
                      </w:r>
                    </w:p>
                    <w:p w:rsidR="002A4189" w:rsidRDefault="002A4189" w:rsidP="00BD4A3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Whole School – Reading fluency </w:t>
                      </w:r>
                    </w:p>
                    <w:p w:rsidR="00BD4A32" w:rsidRDefault="00BD4A32" w:rsidP="00BD4A32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Strategy Summary </w:t>
                      </w:r>
                    </w:p>
                    <w:p w:rsidR="00FA41E3" w:rsidRDefault="00FA41E3" w:rsidP="00FA41E3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41E3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Enabling a remote learning provision that allows pupils to keep learning during a school closure</w:t>
                      </w:r>
                    </w:p>
                    <w:p w:rsidR="00FA41E3" w:rsidRPr="005D202C" w:rsidRDefault="00FA41E3" w:rsidP="00FA41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Investment in a remote learning platform that allows quality provision that reflects classroom practice </w:t>
                      </w:r>
                    </w:p>
                    <w:p w:rsidR="00FA41E3" w:rsidRPr="005D202C" w:rsidRDefault="00FA41E3" w:rsidP="00FA41E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Investment in remote devices to ensure that all pupils are able to access online learning </w:t>
                      </w:r>
                    </w:p>
                    <w:p w:rsidR="00BD4A32" w:rsidRPr="001F1C2F" w:rsidRDefault="00BD4A32" w:rsidP="00BD4A32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Early Years &amp; Key Stage One </w:t>
                      </w:r>
                    </w:p>
                    <w:p w:rsidR="002A4189" w:rsidRDefault="002A4189" w:rsidP="00BD4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>Smaller groups to deliver precise learning</w:t>
                      </w:r>
                    </w:p>
                    <w:p w:rsidR="00BD4A32" w:rsidRPr="005D202C" w:rsidRDefault="00FA41E3" w:rsidP="00BD4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Phonics interventions provided by experienced </w:t>
                      </w:r>
                      <w:r w:rsidR="0093605A"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>leaders</w:t>
                      </w:r>
                    </w:p>
                    <w:p w:rsidR="00BD4A32" w:rsidRPr="005D202C" w:rsidRDefault="00BD4A32" w:rsidP="00BD4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Investment in additional </w:t>
                      </w:r>
                      <w:r w:rsidR="00FA41E3"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reading / phonics software programme </w:t>
                      </w: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for pupils where necessary. </w:t>
                      </w:r>
                    </w:p>
                    <w:p w:rsidR="00BD4A32" w:rsidRPr="005D202C" w:rsidRDefault="00BD4A32" w:rsidP="00BD4A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Online reading scheme to ensure books continued to be matched to pupil’s phonics sounds even in lockdown. </w:t>
                      </w:r>
                    </w:p>
                    <w:p w:rsidR="00BD4A32" w:rsidRPr="001F1C2F" w:rsidRDefault="00BD4A32" w:rsidP="00BD4A32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Key Stage Two </w:t>
                      </w:r>
                    </w:p>
                    <w:p w:rsidR="00BD4A32" w:rsidRPr="005D202C" w:rsidRDefault="00FA41E3" w:rsidP="00BD4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Use of outstanding leader to provide precision intervention groups in reading </w:t>
                      </w:r>
                    </w:p>
                    <w:p w:rsidR="00FA41E3" w:rsidRDefault="00FA41E3" w:rsidP="00BD4A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D202C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Release of middle leader to provide precision intervention groups in maths </w:t>
                      </w:r>
                    </w:p>
                    <w:p w:rsidR="00724493" w:rsidRDefault="00724493" w:rsidP="00724493">
                      <w:pP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 xml:space="preserve">Impact Headlines </w:t>
                      </w:r>
                      <w:r w:rsidR="00C821FB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(</w:t>
                      </w:r>
                      <w:bookmarkStart w:id="1" w:name="_GoBack"/>
                      <w:bookmarkEnd w:id="1"/>
                      <w:r w:rsidR="00BD4A32" w:rsidRPr="001F1C2F">
                        <w:rPr>
                          <w:rFonts w:ascii="High Tower Text" w:hAnsi="High Tower Text"/>
                          <w:b/>
                          <w:sz w:val="24"/>
                          <w:szCs w:val="24"/>
                          <w:u w:val="single"/>
                        </w:rPr>
                        <w:t>July 2021)</w:t>
                      </w:r>
                    </w:p>
                    <w:p w:rsidR="00BD4A32" w:rsidRDefault="00BD4A32" w:rsidP="0072449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724493">
                        <w:rPr>
                          <w:rFonts w:ascii="High Tower Text" w:hAnsi="High Tower Text"/>
                          <w:sz w:val="24"/>
                          <w:szCs w:val="24"/>
                        </w:rPr>
                        <w:t>9</w:t>
                      </w:r>
                      <w:r w:rsidR="00724493">
                        <w:rPr>
                          <w:rFonts w:ascii="High Tower Text" w:hAnsi="High Tower Text"/>
                          <w:sz w:val="24"/>
                          <w:szCs w:val="24"/>
                        </w:rPr>
                        <w:t>6</w:t>
                      </w:r>
                      <w:r w:rsidRPr="00724493">
                        <w:rPr>
                          <w:rFonts w:ascii="High Tower Text" w:hAnsi="High Tower Text"/>
                          <w:sz w:val="24"/>
                          <w:szCs w:val="24"/>
                        </w:rPr>
                        <w:t>% of pupils passed the Year Two Phonics Screening Check in December 2020</w:t>
                      </w:r>
                    </w:p>
                    <w:p w:rsidR="005C2067" w:rsidRPr="005C2067" w:rsidRDefault="005C2067" w:rsidP="005C206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 w:rsidRPr="005C2067">
                        <w:rPr>
                          <w:rFonts w:ascii="High Tower Text" w:hAnsi="High Tower Text"/>
                          <w:sz w:val="24"/>
                          <w:szCs w:val="24"/>
                        </w:rPr>
                        <w:t>97% of children engaged with remote learning</w:t>
                      </w:r>
                    </w:p>
                    <w:p w:rsidR="00BD4A32" w:rsidRPr="005C2067" w:rsidRDefault="005C2067" w:rsidP="00BD4A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>97</w:t>
                      </w:r>
                      <w:r w:rsidR="00BD4A32" w:rsidRPr="005C2067">
                        <w:rPr>
                          <w:rFonts w:ascii="High Tower Text" w:hAnsi="High Tower Text"/>
                          <w:sz w:val="24"/>
                          <w:szCs w:val="24"/>
                        </w:rPr>
                        <w:t>% pupils</w:t>
                      </w: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 of pupils in Year 1</w:t>
                      </w:r>
                      <w:r w:rsidR="00BD4A32" w:rsidRPr="005C2067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 pass</w:t>
                      </w: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ed the in-school </w:t>
                      </w:r>
                      <w:r w:rsidR="00BD4A32" w:rsidRPr="005C2067"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the phonics </w:t>
                      </w: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>screening assessment in July 2021</w:t>
                      </w:r>
                    </w:p>
                    <w:p w:rsidR="005C2067" w:rsidRDefault="005C2067" w:rsidP="00BD4A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The proportion of pupils achieving GLD in Reception was 77% in July 2021 </w:t>
                      </w:r>
                    </w:p>
                    <w:p w:rsidR="00BD4A32" w:rsidRDefault="005C2067" w:rsidP="00BD4A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>83% of children in Year 2 achieved age expected standards or above in Reading in July 2021</w:t>
                      </w:r>
                    </w:p>
                    <w:p w:rsidR="005C2067" w:rsidRPr="005C2067" w:rsidRDefault="005C2067" w:rsidP="00BD4A3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High Tower Text" w:hAnsi="High Tower Text"/>
                          <w:sz w:val="24"/>
                          <w:szCs w:val="24"/>
                        </w:rPr>
                      </w:pP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In </w:t>
                      </w:r>
                      <w:r w:rsidR="0024588F">
                        <w:rPr>
                          <w:rFonts w:ascii="High Tower Text" w:hAnsi="High Tower Text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>ear 6</w:t>
                      </w:r>
                      <w:r w:rsidR="0024588F">
                        <w:rPr>
                          <w:rFonts w:ascii="High Tower Text" w:hAnsi="High Tower Text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High Tower Text" w:hAnsi="High Tower Text"/>
                          <w:sz w:val="24"/>
                          <w:szCs w:val="24"/>
                        </w:rPr>
                        <w:t xml:space="preserve"> 84% of pupils in Maths and 82% of pupils in Reading achieved age related standards or above in July 2021</w:t>
                      </w:r>
                    </w:p>
                  </w:txbxContent>
                </v:textbox>
              </v:shape>
            </w:pict>
          </mc:Fallback>
        </mc:AlternateContent>
      </w: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BD4A32" w:rsidRDefault="00BD4A32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p w:rsidR="00E71615" w:rsidRDefault="00E71615">
      <w:pPr>
        <w:rPr>
          <w:rFonts w:ascii="High Tower Text" w:hAnsi="High Tower Text"/>
          <w:b/>
          <w:sz w:val="28"/>
          <w:szCs w:val="28"/>
          <w:u w:val="single"/>
        </w:rPr>
      </w:pPr>
      <w:r>
        <w:rPr>
          <w:rFonts w:ascii="High Tower Text" w:hAnsi="High Tower Text"/>
          <w:b/>
          <w:sz w:val="28"/>
          <w:szCs w:val="28"/>
          <w:u w:val="single"/>
        </w:rPr>
        <w:br w:type="page"/>
      </w:r>
    </w:p>
    <w:p w:rsidR="00BD4A32" w:rsidRDefault="00BD4A32">
      <w:pPr>
        <w:rPr>
          <w:rFonts w:ascii="High Tower Text" w:hAnsi="High Tower Text"/>
          <w:b/>
          <w:sz w:val="28"/>
          <w:szCs w:val="28"/>
          <w:u w:val="single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1783"/>
        <w:gridCol w:w="4030"/>
        <w:gridCol w:w="2246"/>
        <w:gridCol w:w="2857"/>
        <w:gridCol w:w="3888"/>
      </w:tblGrid>
      <w:tr w:rsidR="00EE5EDD" w:rsidTr="00C2277D">
        <w:tc>
          <w:tcPr>
            <w:tcW w:w="8059" w:type="dxa"/>
            <w:gridSpan w:val="3"/>
          </w:tcPr>
          <w:p w:rsidR="00EE5EDD" w:rsidRDefault="00EE5EDD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t xml:space="preserve">Total Number of Pupils </w:t>
            </w:r>
            <w:r w:rsidRPr="00EE5EDD">
              <w:rPr>
                <w:rFonts w:ascii="High Tower Text" w:hAnsi="High Tower Text"/>
                <w:b/>
                <w:sz w:val="28"/>
                <w:szCs w:val="28"/>
                <w:u w:val="single"/>
              </w:rPr>
              <w:t>405</w:t>
            </w:r>
          </w:p>
        </w:tc>
        <w:tc>
          <w:tcPr>
            <w:tcW w:w="6745" w:type="dxa"/>
            <w:gridSpan w:val="2"/>
          </w:tcPr>
          <w:p w:rsidR="00EE5EDD" w:rsidRDefault="00EE5EDD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  <w:u w:val="single"/>
              </w:rPr>
            </w:pPr>
            <w:r>
              <w:rPr>
                <w:rFonts w:ascii="High Tower Text" w:hAnsi="High Tower Text"/>
                <w:b/>
                <w:sz w:val="28"/>
                <w:szCs w:val="28"/>
                <w:u w:val="single"/>
              </w:rPr>
              <w:t>Total funding for catch up - £31 760</w:t>
            </w:r>
          </w:p>
        </w:tc>
      </w:tr>
      <w:tr w:rsidR="00EE5EDD" w:rsidTr="004009DA">
        <w:tc>
          <w:tcPr>
            <w:tcW w:w="14804" w:type="dxa"/>
            <w:gridSpan w:val="5"/>
          </w:tcPr>
          <w:p w:rsidR="00EE5EDD" w:rsidRPr="00846444" w:rsidRDefault="00EE5EDD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 w:rsidRPr="00846444">
              <w:rPr>
                <w:rFonts w:ascii="High Tower Text" w:hAnsi="High Tower Text"/>
                <w:b/>
                <w:sz w:val="28"/>
                <w:szCs w:val="28"/>
              </w:rPr>
              <w:t xml:space="preserve">Identified Priorities  </w:t>
            </w:r>
          </w:p>
        </w:tc>
      </w:tr>
      <w:tr w:rsidR="00EE5EDD" w:rsidTr="001D55E1">
        <w:tc>
          <w:tcPr>
            <w:tcW w:w="14804" w:type="dxa"/>
            <w:gridSpan w:val="5"/>
          </w:tcPr>
          <w:p w:rsidR="00EE5EDD" w:rsidRDefault="00EE5EDD" w:rsidP="008325CA">
            <w:pPr>
              <w:pStyle w:val="ListParagraph"/>
              <w:numPr>
                <w:ilvl w:val="0"/>
                <w:numId w:val="6"/>
              </w:num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Priority One – </w:t>
            </w:r>
            <w:r>
              <w:rPr>
                <w:rFonts w:ascii="High Tower Text" w:hAnsi="High Tower Text"/>
                <w:sz w:val="28"/>
                <w:szCs w:val="28"/>
              </w:rPr>
              <w:t>To e</w:t>
            </w:r>
            <w:r w:rsidRPr="00BD4A32">
              <w:rPr>
                <w:rFonts w:ascii="High Tower Text" w:hAnsi="High Tower Text"/>
                <w:sz w:val="24"/>
                <w:szCs w:val="24"/>
              </w:rPr>
              <w:t>nabl</w:t>
            </w:r>
            <w:r>
              <w:rPr>
                <w:rFonts w:ascii="High Tower Text" w:hAnsi="High Tower Text"/>
                <w:sz w:val="24"/>
                <w:szCs w:val="24"/>
              </w:rPr>
              <w:t>e</w:t>
            </w:r>
            <w:r w:rsidRPr="00BD4A32">
              <w:rPr>
                <w:rFonts w:ascii="High Tower Text" w:hAnsi="High Tower Text"/>
                <w:sz w:val="24"/>
                <w:szCs w:val="24"/>
              </w:rPr>
              <w:t xml:space="preserve"> a remote learning provision that allows pupils to keep learning during a school closure. </w:t>
            </w:r>
          </w:p>
          <w:p w:rsidR="00EE5EDD" w:rsidRPr="00536304" w:rsidRDefault="00EE5EDD" w:rsidP="0053630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EE5EDD" w:rsidTr="00EE5EDD">
        <w:tc>
          <w:tcPr>
            <w:tcW w:w="1783" w:type="dxa"/>
          </w:tcPr>
          <w:p w:rsidR="00EE5EDD" w:rsidRPr="00846444" w:rsidRDefault="00EE5EDD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Focus </w:t>
            </w:r>
          </w:p>
        </w:tc>
        <w:tc>
          <w:tcPr>
            <w:tcW w:w="4030" w:type="dxa"/>
          </w:tcPr>
          <w:p w:rsidR="00EE5EDD" w:rsidRDefault="00EE5EDD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Success Criteria </w:t>
            </w:r>
          </w:p>
        </w:tc>
        <w:tc>
          <w:tcPr>
            <w:tcW w:w="5103" w:type="dxa"/>
            <w:gridSpan w:val="2"/>
          </w:tcPr>
          <w:p w:rsidR="00EE5EDD" w:rsidRPr="00846444" w:rsidRDefault="00EE5EDD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Strategy </w:t>
            </w:r>
          </w:p>
          <w:p w:rsidR="00EE5EDD" w:rsidRPr="00846444" w:rsidRDefault="00EE5EDD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3888" w:type="dxa"/>
          </w:tcPr>
          <w:p w:rsidR="00EE5EDD" w:rsidRDefault="00536304" w:rsidP="009D6F4E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Impact of the Funding</w:t>
            </w:r>
          </w:p>
        </w:tc>
      </w:tr>
      <w:tr w:rsidR="00EE5EDD" w:rsidTr="00EE5EDD">
        <w:trPr>
          <w:trHeight w:val="1955"/>
        </w:trPr>
        <w:tc>
          <w:tcPr>
            <w:tcW w:w="1783" w:type="dxa"/>
          </w:tcPr>
          <w:p w:rsidR="00EE5EDD" w:rsidRPr="00B223E8" w:rsidRDefault="00EE5EDD" w:rsidP="009D6F4E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Whole School</w:t>
            </w:r>
          </w:p>
          <w:p w:rsidR="00EE5EDD" w:rsidRPr="00B223E8" w:rsidRDefault="00EE5EDD" w:rsidP="009D6F4E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4030" w:type="dxa"/>
          </w:tcPr>
          <w:p w:rsidR="00EE5EDD" w:rsidRPr="003B3DEB" w:rsidRDefault="00EE5EDD" w:rsidP="009D6F4E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High quality remote learning platform in place 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EE5EDD" w:rsidRDefault="00EE5EDD" w:rsidP="008325CA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Professional version of Seesaw purchased, so that pupils and teachers can upload unlimited documents and videos, and both verbal and written feedback can be provided to pupils </w:t>
            </w:r>
          </w:p>
        </w:tc>
        <w:tc>
          <w:tcPr>
            <w:tcW w:w="3888" w:type="dxa"/>
          </w:tcPr>
          <w:p w:rsidR="00EE5EDD" w:rsidRPr="00EE5EDD" w:rsidRDefault="00EE5EDD" w:rsidP="008325CA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Seesaw in place with 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97%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of pupils engaged with remote learning across the school.</w:t>
            </w:r>
          </w:p>
        </w:tc>
      </w:tr>
      <w:tr w:rsidR="00EE5EDD" w:rsidTr="00EE5EDD">
        <w:trPr>
          <w:trHeight w:val="1086"/>
        </w:trPr>
        <w:tc>
          <w:tcPr>
            <w:tcW w:w="1783" w:type="dxa"/>
          </w:tcPr>
          <w:p w:rsidR="00EE5EDD" w:rsidRPr="00B223E8" w:rsidRDefault="00EE5EDD" w:rsidP="005D2148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Whole School</w:t>
            </w:r>
            <w:r w:rsidRPr="00B223E8">
              <w:rPr>
                <w:rFonts w:ascii="High Tower Text" w:hAnsi="High Tower Text"/>
                <w:sz w:val="28"/>
                <w:szCs w:val="28"/>
              </w:rPr>
              <w:t xml:space="preserve"> </w:t>
            </w:r>
          </w:p>
        </w:tc>
        <w:tc>
          <w:tcPr>
            <w:tcW w:w="4030" w:type="dxa"/>
          </w:tcPr>
          <w:p w:rsidR="00EE5EDD" w:rsidRPr="003B3DEB" w:rsidRDefault="00EE5EDD" w:rsidP="005D214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100% of pupils who request additional devices are able to access school device loans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EE5EDD" w:rsidRDefault="00EE5EDD" w:rsidP="005D2148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Devices (15 laptops) purchased to loan out to pupils who cannot access online learning 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EE5EDD" w:rsidRDefault="00EE5EDD" w:rsidP="005D2148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100% of pupils who requested mobile devices were loaned them. All available pupil devices were loaned out, including the purchased items.</w:t>
            </w:r>
          </w:p>
        </w:tc>
      </w:tr>
      <w:tr w:rsidR="00EE5EDD" w:rsidTr="004F4FAA">
        <w:tc>
          <w:tcPr>
            <w:tcW w:w="14804" w:type="dxa"/>
            <w:gridSpan w:val="5"/>
          </w:tcPr>
          <w:p w:rsidR="00EE5EDD" w:rsidRDefault="00EE5EDD" w:rsidP="009D6F4E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Funding </w:t>
            </w:r>
            <w:proofErr w:type="gramStart"/>
            <w:r>
              <w:rPr>
                <w:rFonts w:ascii="High Tower Text" w:hAnsi="High Tower Text"/>
                <w:b/>
                <w:sz w:val="28"/>
                <w:szCs w:val="28"/>
              </w:rPr>
              <w:t>Breakdown :</w:t>
            </w:r>
            <w:proofErr w:type="gramEnd"/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</w:p>
          <w:p w:rsidR="00EE5EDD" w:rsidRPr="00EE5EDD" w:rsidRDefault="00EE5EDD" w:rsidP="009D6F4E">
            <w:pPr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="High Tower Text" w:hAnsi="High Tower Text"/>
                <w:sz w:val="20"/>
                <w:szCs w:val="20"/>
              </w:rPr>
              <w:t>Devices</w:t>
            </w:r>
            <w:r w:rsidRPr="00EE5EDD">
              <w:rPr>
                <w:rFonts w:ascii="High Tower Text" w:hAnsi="High Tower Text"/>
                <w:sz w:val="20"/>
                <w:szCs w:val="20"/>
              </w:rPr>
              <w:t xml:space="preserve"> for pupils</w:t>
            </w:r>
            <w:r>
              <w:rPr>
                <w:rFonts w:ascii="High Tower Text" w:hAnsi="High Tower Text"/>
                <w:sz w:val="20"/>
                <w:szCs w:val="20"/>
              </w:rPr>
              <w:t xml:space="preserve"> to enable working remotely</w:t>
            </w:r>
            <w:r w:rsidRPr="00EE5EDD">
              <w:rPr>
                <w:rFonts w:ascii="High Tower Text" w:hAnsi="High Tower Text"/>
                <w:sz w:val="20"/>
                <w:szCs w:val="20"/>
              </w:rPr>
              <w:t>: £ 6200</w:t>
            </w:r>
          </w:p>
          <w:p w:rsidR="00EE5EDD" w:rsidRPr="00EE5EDD" w:rsidRDefault="00EE5EDD" w:rsidP="009D6F4E">
            <w:pPr>
              <w:rPr>
                <w:rFonts w:ascii="High Tower Text" w:hAnsi="High Tower Text"/>
                <w:sz w:val="20"/>
                <w:szCs w:val="20"/>
              </w:rPr>
            </w:pPr>
            <w:r w:rsidRPr="00EE5EDD">
              <w:rPr>
                <w:rFonts w:ascii="High Tower Text" w:hAnsi="High Tower Text"/>
                <w:sz w:val="20"/>
                <w:szCs w:val="20"/>
              </w:rPr>
              <w:t xml:space="preserve">Software Licences: £ </w:t>
            </w:r>
            <w:r w:rsidR="00536304">
              <w:rPr>
                <w:rFonts w:ascii="High Tower Text" w:hAnsi="High Tower Text"/>
                <w:sz w:val="20"/>
                <w:szCs w:val="20"/>
              </w:rPr>
              <w:t>1584</w:t>
            </w:r>
          </w:p>
          <w:p w:rsidR="00EE5EDD" w:rsidRPr="00EE5EDD" w:rsidRDefault="00EE5EDD" w:rsidP="009D6F4E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E5EDD">
              <w:rPr>
                <w:rFonts w:ascii="High Tower Text" w:hAnsi="High Tower Text"/>
                <w:b/>
                <w:sz w:val="24"/>
                <w:szCs w:val="24"/>
              </w:rPr>
              <w:t>Total spend: £</w:t>
            </w:r>
            <w:r w:rsidR="00536304">
              <w:rPr>
                <w:rFonts w:ascii="High Tower Text" w:hAnsi="High Tower Text"/>
                <w:b/>
                <w:sz w:val="24"/>
                <w:szCs w:val="24"/>
              </w:rPr>
              <w:t>7784</w:t>
            </w:r>
          </w:p>
          <w:p w:rsidR="00EE5EDD" w:rsidRDefault="00EE5EDD" w:rsidP="009D6F4E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7247B1" w:rsidRDefault="007247B1" w:rsidP="00BD4A32">
      <w:pPr>
        <w:rPr>
          <w:rFonts w:ascii="High Tower Text" w:hAnsi="High Tower Text"/>
          <w:b/>
          <w:sz w:val="24"/>
          <w:szCs w:val="24"/>
          <w:u w:val="single"/>
        </w:rPr>
      </w:pPr>
    </w:p>
    <w:p w:rsidR="00BD4A32" w:rsidRDefault="00BD4A32">
      <w:pPr>
        <w:rPr>
          <w:rFonts w:ascii="High Tower Text" w:hAnsi="High Tower Text"/>
          <w:b/>
          <w:sz w:val="28"/>
          <w:szCs w:val="28"/>
          <w:u w:val="single"/>
        </w:rPr>
      </w:pPr>
    </w:p>
    <w:p w:rsidR="00ED4353" w:rsidRDefault="00ED4353" w:rsidP="003B3DEB">
      <w:pPr>
        <w:rPr>
          <w:rFonts w:ascii="High Tower Text" w:hAnsi="High Tower Text"/>
          <w:b/>
          <w:sz w:val="28"/>
          <w:szCs w:val="28"/>
          <w:u w:val="single"/>
        </w:rPr>
      </w:pPr>
    </w:p>
    <w:tbl>
      <w:tblPr>
        <w:tblStyle w:val="TableGrid"/>
        <w:tblW w:w="14804" w:type="dxa"/>
        <w:tblInd w:w="-856" w:type="dxa"/>
        <w:tblLook w:val="04A0" w:firstRow="1" w:lastRow="0" w:firstColumn="1" w:lastColumn="0" w:noHBand="0" w:noVBand="1"/>
      </w:tblPr>
      <w:tblGrid>
        <w:gridCol w:w="1754"/>
        <w:gridCol w:w="3147"/>
        <w:gridCol w:w="5113"/>
        <w:gridCol w:w="4790"/>
      </w:tblGrid>
      <w:tr w:rsidR="00EE5EDD" w:rsidTr="00E60EB0">
        <w:tc>
          <w:tcPr>
            <w:tcW w:w="14804" w:type="dxa"/>
            <w:gridSpan w:val="4"/>
          </w:tcPr>
          <w:p w:rsidR="00EE5EDD" w:rsidRDefault="00EE5EDD" w:rsidP="006C2A2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lastRenderedPageBreak/>
              <w:t xml:space="preserve">KS1 </w:t>
            </w:r>
            <w:r w:rsidRPr="00846444">
              <w:rPr>
                <w:rFonts w:ascii="High Tower Text" w:hAnsi="High Tower Text"/>
                <w:b/>
                <w:sz w:val="28"/>
                <w:szCs w:val="28"/>
              </w:rPr>
              <w:t xml:space="preserve">Identified Priorities (from baseline data) </w:t>
            </w:r>
          </w:p>
        </w:tc>
      </w:tr>
      <w:tr w:rsidR="00EE5EDD" w:rsidTr="003924B0">
        <w:tc>
          <w:tcPr>
            <w:tcW w:w="14804" w:type="dxa"/>
            <w:gridSpan w:val="4"/>
          </w:tcPr>
          <w:p w:rsidR="00EE5EDD" w:rsidRDefault="00EE5EDD" w:rsidP="00846444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Priority Tw0 – </w:t>
            </w:r>
            <w:r>
              <w:rPr>
                <w:rFonts w:ascii="High Tower Text" w:hAnsi="High Tower Text"/>
                <w:sz w:val="28"/>
                <w:szCs w:val="28"/>
              </w:rPr>
              <w:t xml:space="preserve">To ensure that progress in phonics and reading is not hindered for any child as a result of school closures. </w:t>
            </w:r>
          </w:p>
        </w:tc>
      </w:tr>
      <w:tr w:rsidR="00EE5EDD" w:rsidTr="00EE5EDD">
        <w:tc>
          <w:tcPr>
            <w:tcW w:w="1754" w:type="dxa"/>
          </w:tcPr>
          <w:p w:rsidR="00EE5EDD" w:rsidRPr="00846444" w:rsidRDefault="00EE5EDD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Focus </w:t>
            </w:r>
          </w:p>
        </w:tc>
        <w:tc>
          <w:tcPr>
            <w:tcW w:w="3147" w:type="dxa"/>
          </w:tcPr>
          <w:p w:rsidR="00EE5EDD" w:rsidRDefault="00EE5EDD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Success Criteria </w:t>
            </w:r>
          </w:p>
        </w:tc>
        <w:tc>
          <w:tcPr>
            <w:tcW w:w="5113" w:type="dxa"/>
          </w:tcPr>
          <w:p w:rsidR="00EE5EDD" w:rsidRPr="00846444" w:rsidRDefault="00EE5EDD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Strategy </w:t>
            </w:r>
          </w:p>
          <w:p w:rsidR="00EE5EDD" w:rsidRPr="00846444" w:rsidRDefault="00EE5EDD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EE5EDD" w:rsidRDefault="00536304" w:rsidP="00846444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Impact of the Funding</w:t>
            </w:r>
          </w:p>
        </w:tc>
      </w:tr>
      <w:tr w:rsidR="00EE5EDD" w:rsidTr="00EE5EDD">
        <w:trPr>
          <w:trHeight w:val="1955"/>
        </w:trPr>
        <w:tc>
          <w:tcPr>
            <w:tcW w:w="1754" w:type="dxa"/>
          </w:tcPr>
          <w:p w:rsidR="00EE5EDD" w:rsidRPr="00B223E8" w:rsidRDefault="00EE5EDD" w:rsidP="00B223E8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B223E8">
              <w:rPr>
                <w:rFonts w:ascii="High Tower Text" w:hAnsi="High Tower Text"/>
                <w:b/>
                <w:sz w:val="28"/>
                <w:szCs w:val="28"/>
              </w:rPr>
              <w:t xml:space="preserve">Early Years </w:t>
            </w:r>
          </w:p>
          <w:p w:rsidR="00EE5EDD" w:rsidRPr="00B223E8" w:rsidRDefault="00EE5EDD" w:rsidP="00EB0B19">
            <w:pPr>
              <w:rPr>
                <w:rFonts w:ascii="High Tower Text" w:hAnsi="High Tower Text"/>
                <w:sz w:val="28"/>
                <w:szCs w:val="28"/>
              </w:rPr>
            </w:pPr>
          </w:p>
        </w:tc>
        <w:tc>
          <w:tcPr>
            <w:tcW w:w="3147" w:type="dxa"/>
          </w:tcPr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85%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 xml:space="preserve"> of pupils are at the expected standard of phase 4 by the end of the academic year 2021. </w:t>
            </w:r>
          </w:p>
        </w:tc>
        <w:tc>
          <w:tcPr>
            <w:tcW w:w="5113" w:type="dxa"/>
          </w:tcPr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Smaller, targeted groups to accelerate progress of all pupils. </w:t>
            </w:r>
          </w:p>
          <w:p w:rsidR="00EE5EDD" w:rsidRPr="003B3DEB" w:rsidRDefault="00EE5EDD" w:rsidP="00B223E8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EE5EDD" w:rsidRPr="003B3DEB" w:rsidRDefault="00EE5EDD" w:rsidP="005D2148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>Additional interventions timetabled in the morning and afternoons to target specific children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from leader within the school</w:t>
            </w:r>
          </w:p>
          <w:p w:rsidR="00EE5EDD" w:rsidRDefault="00EE5EDD" w:rsidP="00B223E8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Pr="003B3DEB">
              <w:rPr>
                <w:rFonts w:ascii="High Tower Text" w:hAnsi="High Tower Text"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</w:tcPr>
          <w:p w:rsidR="00EE5EDD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87% of pupils left Reception at the expected standard of Phase 4 in phonics.</w:t>
            </w:r>
          </w:p>
          <w:p w:rsidR="00536304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36304" w:rsidRPr="003B3DEB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This exceeds our target.</w:t>
            </w:r>
          </w:p>
        </w:tc>
      </w:tr>
      <w:tr w:rsidR="00EE5EDD" w:rsidTr="00EE5EDD">
        <w:trPr>
          <w:trHeight w:val="1086"/>
        </w:trPr>
        <w:tc>
          <w:tcPr>
            <w:tcW w:w="1754" w:type="dxa"/>
          </w:tcPr>
          <w:p w:rsidR="00EE5EDD" w:rsidRDefault="00EE5EDD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B223E8">
              <w:rPr>
                <w:rFonts w:ascii="High Tower Text" w:hAnsi="High Tower Text"/>
                <w:b/>
                <w:sz w:val="28"/>
                <w:szCs w:val="28"/>
              </w:rPr>
              <w:t xml:space="preserve">Year One </w:t>
            </w:r>
          </w:p>
          <w:p w:rsidR="00EE5EDD" w:rsidRPr="00B223E8" w:rsidRDefault="00EE5EDD" w:rsidP="00EB0B19">
            <w:pPr>
              <w:rPr>
                <w:rFonts w:ascii="High Tower Text" w:hAnsi="High Tower Text"/>
                <w:sz w:val="28"/>
                <w:szCs w:val="28"/>
              </w:rPr>
            </w:pPr>
            <w:r w:rsidRPr="00B223E8">
              <w:rPr>
                <w:rFonts w:ascii="High Tower Text" w:hAnsi="High Tower Text"/>
                <w:sz w:val="28"/>
                <w:szCs w:val="28"/>
              </w:rPr>
              <w:t xml:space="preserve"> </w:t>
            </w:r>
          </w:p>
        </w:tc>
        <w:tc>
          <w:tcPr>
            <w:tcW w:w="3147" w:type="dxa"/>
          </w:tcPr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95% of pupils reach the standard of 32 at the end of the academic year 2021. </w:t>
            </w:r>
          </w:p>
        </w:tc>
        <w:tc>
          <w:tcPr>
            <w:tcW w:w="5113" w:type="dxa"/>
          </w:tcPr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Greater number of adults to provide precision intervention for all pupils through smaller groupings. </w:t>
            </w:r>
          </w:p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>Additional interventions timetabled in the morning and afternoons to target specific children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from leader within the school</w:t>
            </w:r>
          </w:p>
          <w:p w:rsidR="00EE5EDD" w:rsidRDefault="00EE5EDD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EE5EDD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Specific, small phonics groups and targeted intervention enabled 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97%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of pupils at achieve the standard of 32 marks plus on phonics assessments by the end of July 2021. </w:t>
            </w:r>
          </w:p>
          <w:p w:rsidR="00536304" w:rsidRPr="00536304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EE5EDD" w:rsidTr="00EE5EDD">
        <w:trPr>
          <w:trHeight w:val="1140"/>
        </w:trPr>
        <w:tc>
          <w:tcPr>
            <w:tcW w:w="1754" w:type="dxa"/>
          </w:tcPr>
          <w:p w:rsidR="00EE5EDD" w:rsidRPr="00B223E8" w:rsidRDefault="00EE5EDD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Year Two </w:t>
            </w:r>
          </w:p>
        </w:tc>
        <w:tc>
          <w:tcPr>
            <w:tcW w:w="3147" w:type="dxa"/>
          </w:tcPr>
          <w:p w:rsidR="00EE5EDD" w:rsidRPr="009C51F1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9C51F1">
              <w:rPr>
                <w:rFonts w:ascii="High Tower Text" w:hAnsi="High Tower Text"/>
                <w:sz w:val="24"/>
                <w:szCs w:val="24"/>
              </w:rPr>
              <w:t xml:space="preserve">95% of children pass the statutory phonics assessment in December 2020.  </w:t>
            </w:r>
          </w:p>
        </w:tc>
        <w:tc>
          <w:tcPr>
            <w:tcW w:w="5113" w:type="dxa"/>
          </w:tcPr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 xml:space="preserve">Greater number of adults to provide precision intervention for all pupils through smaller groupings. </w:t>
            </w:r>
          </w:p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3B3DEB">
              <w:rPr>
                <w:rFonts w:ascii="High Tower Text" w:hAnsi="High Tower Text"/>
                <w:sz w:val="24"/>
                <w:szCs w:val="24"/>
              </w:rPr>
              <w:t>Additional interventions timetabled in the morning and afternoons to target specific children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from leader within the school</w:t>
            </w:r>
          </w:p>
          <w:p w:rsidR="00EE5EDD" w:rsidRDefault="00EE5EDD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4790" w:type="dxa"/>
          </w:tcPr>
          <w:p w:rsidR="00EE5EDD" w:rsidRPr="003B3DEB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96% of pupils passed statutory phonics assessment delivered to Year 2s in December 2021.</w:t>
            </w:r>
          </w:p>
        </w:tc>
      </w:tr>
      <w:tr w:rsidR="00EE5EDD" w:rsidTr="00EE5EDD">
        <w:trPr>
          <w:trHeight w:val="1140"/>
        </w:trPr>
        <w:tc>
          <w:tcPr>
            <w:tcW w:w="1754" w:type="dxa"/>
          </w:tcPr>
          <w:p w:rsidR="00EE5EDD" w:rsidRDefault="00EE5EDD" w:rsidP="00EB0B19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lastRenderedPageBreak/>
              <w:t>Whole of KS1</w:t>
            </w:r>
          </w:p>
        </w:tc>
        <w:tc>
          <w:tcPr>
            <w:tcW w:w="3147" w:type="dxa"/>
          </w:tcPr>
          <w:p w:rsidR="00EE5EDD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 w:rsidRPr="009C51F1">
              <w:rPr>
                <w:rFonts w:ascii="High Tower Text" w:hAnsi="High Tower Text"/>
                <w:sz w:val="24"/>
                <w:szCs w:val="24"/>
              </w:rPr>
              <w:t xml:space="preserve">Pupils are </w:t>
            </w:r>
            <w:r>
              <w:rPr>
                <w:rFonts w:ascii="High Tower Text" w:hAnsi="High Tower Text"/>
                <w:sz w:val="24"/>
                <w:szCs w:val="24"/>
              </w:rPr>
              <w:t>able to continue making reading progress in lockdown</w:t>
            </w:r>
          </w:p>
          <w:p w:rsidR="00EE5EDD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EE5EDD" w:rsidRPr="009C51F1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Over 90% of pupils access reading materials/online reading sessions during lockdown</w:t>
            </w:r>
          </w:p>
        </w:tc>
        <w:tc>
          <w:tcPr>
            <w:tcW w:w="5113" w:type="dxa"/>
          </w:tcPr>
          <w:p w:rsidR="00EE5EDD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Software program bought to ensure pupils have additional reading during lockdown.</w:t>
            </w:r>
          </w:p>
          <w:p w:rsidR="00EE5EDD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EE5EDD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Individual online 1:1 reading </w:t>
            </w:r>
            <w:proofErr w:type="gramStart"/>
            <w:r>
              <w:rPr>
                <w:rFonts w:ascii="High Tower Text" w:hAnsi="High Tower Text"/>
                <w:sz w:val="24"/>
                <w:szCs w:val="24"/>
              </w:rPr>
              <w:t>sessions</w:t>
            </w:r>
            <w:proofErr w:type="gramEnd"/>
            <w:r>
              <w:rPr>
                <w:rFonts w:ascii="High Tower Text" w:hAnsi="High Tower Text"/>
                <w:sz w:val="24"/>
                <w:szCs w:val="24"/>
              </w:rPr>
              <w:t xml:space="preserve"> from teaching assistants and teachers put in place for pupils with the most need</w:t>
            </w:r>
          </w:p>
          <w:p w:rsidR="00EE5EDD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EE5EDD" w:rsidRPr="003B3DEB" w:rsidRDefault="00EE5EDD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Increased reading in school for bottom 20%</w:t>
            </w:r>
          </w:p>
        </w:tc>
        <w:tc>
          <w:tcPr>
            <w:tcW w:w="4790" w:type="dxa"/>
          </w:tcPr>
          <w:p w:rsidR="00536304" w:rsidRPr="00536304" w:rsidRDefault="00536304" w:rsidP="00536304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536304">
              <w:rPr>
                <w:rFonts w:ascii="High Tower Text" w:hAnsi="High Tower Text"/>
                <w:sz w:val="24"/>
                <w:szCs w:val="24"/>
              </w:rPr>
              <w:t xml:space="preserve">93% of children continued to engage with individual reading during lockdown impacting positively on their reading progress. </w:t>
            </w:r>
          </w:p>
          <w:p w:rsidR="00536304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36304" w:rsidRDefault="00536304" w:rsidP="00EB0B19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Across KS1</w:t>
            </w:r>
            <w:r w:rsidRPr="00536304">
              <w:rPr>
                <w:rFonts w:ascii="High Tower Text" w:hAnsi="High Tower Text"/>
                <w:sz w:val="24"/>
                <w:szCs w:val="24"/>
              </w:rPr>
              <w:t>, on re-entry to school</w:t>
            </w:r>
            <w:r>
              <w:rPr>
                <w:rFonts w:ascii="High Tower Text" w:hAnsi="High Tower Text"/>
                <w:sz w:val="24"/>
                <w:szCs w:val="24"/>
              </w:rPr>
              <w:t>, children had continued to progress in reading since their last data check. As a result, 97% of Year 1 pupils passed the screening score in July 2021, and 83% of Year 2 children met age expected expectations in Reading, which is above national 2019 level, demonstrating the positive impact of the funding.</w:t>
            </w:r>
          </w:p>
        </w:tc>
      </w:tr>
      <w:tr w:rsidR="00536304" w:rsidTr="00CF13F9">
        <w:tc>
          <w:tcPr>
            <w:tcW w:w="14804" w:type="dxa"/>
            <w:gridSpan w:val="4"/>
          </w:tcPr>
          <w:p w:rsidR="00536304" w:rsidRDefault="00536304" w:rsidP="00536304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Funding </w:t>
            </w:r>
            <w:proofErr w:type="gramStart"/>
            <w:r>
              <w:rPr>
                <w:rFonts w:ascii="High Tower Text" w:hAnsi="High Tower Text"/>
                <w:b/>
                <w:sz w:val="28"/>
                <w:szCs w:val="28"/>
              </w:rPr>
              <w:t>Breakdown :</w:t>
            </w:r>
            <w:proofErr w:type="gramEnd"/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</w:p>
          <w:p w:rsidR="00536304" w:rsidRDefault="00536304" w:rsidP="00536304">
            <w:pPr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="High Tower Text" w:hAnsi="High Tower Text"/>
                <w:sz w:val="20"/>
                <w:szCs w:val="20"/>
              </w:rPr>
              <w:t>Online Reading Book</w:t>
            </w:r>
            <w:r w:rsidRPr="00EE5EDD">
              <w:rPr>
                <w:rFonts w:ascii="High Tower Text" w:hAnsi="High Tower Text"/>
                <w:sz w:val="20"/>
                <w:szCs w:val="20"/>
              </w:rPr>
              <w:t xml:space="preserve"> </w:t>
            </w:r>
            <w:proofErr w:type="gramStart"/>
            <w:r w:rsidRPr="00EE5EDD">
              <w:rPr>
                <w:rFonts w:ascii="High Tower Text" w:hAnsi="High Tower Text"/>
                <w:sz w:val="20"/>
                <w:szCs w:val="20"/>
              </w:rPr>
              <w:t>Licence</w:t>
            </w:r>
            <w:r w:rsidR="00C821FB">
              <w:rPr>
                <w:rFonts w:ascii="High Tower Text" w:hAnsi="High Tower Text"/>
                <w:sz w:val="20"/>
                <w:szCs w:val="20"/>
              </w:rPr>
              <w:t xml:space="preserve">s </w:t>
            </w:r>
            <w:r w:rsidRPr="00EE5EDD">
              <w:rPr>
                <w:rFonts w:ascii="High Tower Text" w:hAnsi="High Tower Text"/>
                <w:sz w:val="20"/>
                <w:szCs w:val="20"/>
              </w:rPr>
              <w:t>:</w:t>
            </w:r>
            <w:proofErr w:type="gramEnd"/>
            <w:r w:rsidRPr="00EE5EDD">
              <w:rPr>
                <w:rFonts w:ascii="High Tower Text" w:hAnsi="High Tower Text"/>
                <w:sz w:val="20"/>
                <w:szCs w:val="20"/>
              </w:rPr>
              <w:t xml:space="preserve"> £ </w:t>
            </w:r>
            <w:r>
              <w:rPr>
                <w:rFonts w:ascii="High Tower Text" w:hAnsi="High Tower Text"/>
                <w:sz w:val="20"/>
                <w:szCs w:val="20"/>
              </w:rPr>
              <w:t>4</w:t>
            </w:r>
            <w:r w:rsidR="00C821FB">
              <w:rPr>
                <w:rFonts w:ascii="High Tower Text" w:hAnsi="High Tower Text"/>
                <w:sz w:val="20"/>
                <w:szCs w:val="20"/>
              </w:rPr>
              <w:t>89</w:t>
            </w:r>
          </w:p>
          <w:p w:rsidR="00536304" w:rsidRPr="00EE5EDD" w:rsidRDefault="00536304" w:rsidP="00536304">
            <w:pPr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="High Tower Text" w:hAnsi="High Tower Text"/>
                <w:sz w:val="20"/>
                <w:szCs w:val="20"/>
              </w:rPr>
              <w:t>Staffing costs for small groups and interventions: £7842</w:t>
            </w:r>
          </w:p>
          <w:p w:rsidR="00536304" w:rsidRPr="00536304" w:rsidRDefault="00536304" w:rsidP="00EB0B19">
            <w:pPr>
              <w:rPr>
                <w:rFonts w:ascii="High Tower Text" w:hAnsi="High Tower Text"/>
                <w:b/>
                <w:sz w:val="24"/>
                <w:szCs w:val="24"/>
              </w:rPr>
            </w:pPr>
            <w:r w:rsidRPr="00EE5EDD">
              <w:rPr>
                <w:rFonts w:ascii="High Tower Text" w:hAnsi="High Tower Text"/>
                <w:b/>
                <w:sz w:val="24"/>
                <w:szCs w:val="24"/>
              </w:rPr>
              <w:t>Total spend: £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8</w:t>
            </w:r>
            <w:r w:rsidR="00C821FB">
              <w:rPr>
                <w:rFonts w:ascii="High Tower Text" w:hAnsi="High Tower Text"/>
                <w:b/>
                <w:sz w:val="24"/>
                <w:szCs w:val="24"/>
              </w:rPr>
              <w:t>331</w:t>
            </w:r>
          </w:p>
        </w:tc>
      </w:tr>
    </w:tbl>
    <w:p w:rsidR="00846444" w:rsidRDefault="00846444" w:rsidP="00846444">
      <w:pPr>
        <w:jc w:val="center"/>
        <w:rPr>
          <w:rFonts w:ascii="High Tower Text" w:hAnsi="High Tower Text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33"/>
        <w:tblW w:w="13948" w:type="dxa"/>
        <w:tblLook w:val="04A0" w:firstRow="1" w:lastRow="0" w:firstColumn="1" w:lastColumn="0" w:noHBand="0" w:noVBand="1"/>
      </w:tblPr>
      <w:tblGrid>
        <w:gridCol w:w="2093"/>
        <w:gridCol w:w="3058"/>
        <w:gridCol w:w="4342"/>
        <w:gridCol w:w="4455"/>
      </w:tblGrid>
      <w:tr w:rsidR="00536304" w:rsidTr="00CE6DE6">
        <w:tc>
          <w:tcPr>
            <w:tcW w:w="13948" w:type="dxa"/>
            <w:gridSpan w:val="4"/>
          </w:tcPr>
          <w:p w:rsidR="00536304" w:rsidRDefault="00536304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lastRenderedPageBreak/>
              <w:t xml:space="preserve">Key Stage Two </w:t>
            </w:r>
            <w:r w:rsidRPr="00846444">
              <w:rPr>
                <w:rFonts w:ascii="High Tower Text" w:hAnsi="High Tower Text"/>
                <w:b/>
                <w:sz w:val="28"/>
                <w:szCs w:val="28"/>
              </w:rPr>
              <w:t xml:space="preserve">Identified Priorities (from baseline data) </w:t>
            </w:r>
          </w:p>
        </w:tc>
      </w:tr>
      <w:tr w:rsidR="00536304" w:rsidTr="00F64FA4">
        <w:tc>
          <w:tcPr>
            <w:tcW w:w="13948" w:type="dxa"/>
            <w:gridSpan w:val="4"/>
          </w:tcPr>
          <w:p w:rsidR="00536304" w:rsidRDefault="00536304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Priority Three – </w:t>
            </w:r>
            <w:r>
              <w:rPr>
                <w:rFonts w:ascii="High Tower Text" w:hAnsi="High Tower Text"/>
                <w:sz w:val="28"/>
                <w:szCs w:val="28"/>
              </w:rPr>
              <w:t xml:space="preserve">To target pupils effectively to support catch up in reading comprehension &amp; Maths </w:t>
            </w:r>
          </w:p>
        </w:tc>
      </w:tr>
      <w:tr w:rsidR="00536304" w:rsidTr="00536304">
        <w:tc>
          <w:tcPr>
            <w:tcW w:w="2093" w:type="dxa"/>
          </w:tcPr>
          <w:p w:rsidR="00536304" w:rsidRPr="00846444" w:rsidRDefault="00536304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Focus </w:t>
            </w:r>
          </w:p>
        </w:tc>
        <w:tc>
          <w:tcPr>
            <w:tcW w:w="3058" w:type="dxa"/>
          </w:tcPr>
          <w:p w:rsidR="00536304" w:rsidRDefault="00536304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Success Criteria </w:t>
            </w:r>
          </w:p>
        </w:tc>
        <w:tc>
          <w:tcPr>
            <w:tcW w:w="4342" w:type="dxa"/>
          </w:tcPr>
          <w:p w:rsidR="00536304" w:rsidRPr="00846444" w:rsidRDefault="00536304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Strategy </w:t>
            </w:r>
          </w:p>
          <w:p w:rsidR="00536304" w:rsidRPr="00846444" w:rsidRDefault="00536304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4455" w:type="dxa"/>
          </w:tcPr>
          <w:p w:rsidR="00536304" w:rsidRDefault="00536304" w:rsidP="00255F01">
            <w:pPr>
              <w:jc w:val="center"/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Impact of the Funding</w:t>
            </w:r>
          </w:p>
        </w:tc>
      </w:tr>
      <w:tr w:rsidR="00536304" w:rsidTr="00536304">
        <w:trPr>
          <w:trHeight w:val="1330"/>
        </w:trPr>
        <w:tc>
          <w:tcPr>
            <w:tcW w:w="2093" w:type="dxa"/>
          </w:tcPr>
          <w:p w:rsidR="00536304" w:rsidRPr="00B223E8" w:rsidRDefault="00536304" w:rsidP="00255F01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>Key Stage Two Comprehension</w:t>
            </w:r>
          </w:p>
        </w:tc>
        <w:tc>
          <w:tcPr>
            <w:tcW w:w="3058" w:type="dxa"/>
          </w:tcPr>
          <w:p w:rsidR="00536304" w:rsidRPr="003B3DEB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Data demonstrates that the significant majority of children are back on track with their end of year targets (90%+). </w:t>
            </w:r>
          </w:p>
        </w:tc>
        <w:tc>
          <w:tcPr>
            <w:tcW w:w="4342" w:type="dxa"/>
          </w:tcPr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Experienced Leader </w:t>
            </w:r>
            <w:r w:rsidRPr="00177154">
              <w:rPr>
                <w:rFonts w:ascii="High Tower Text" w:hAnsi="High Tower Text"/>
                <w:sz w:val="24"/>
                <w:szCs w:val="24"/>
              </w:rPr>
              <w:t xml:space="preserve">to </w:t>
            </w:r>
            <w:r>
              <w:rPr>
                <w:rFonts w:ascii="High Tower Text" w:hAnsi="High Tower Text"/>
                <w:sz w:val="24"/>
                <w:szCs w:val="24"/>
              </w:rPr>
              <w:t>focus on comprehension skills, whilst providing consistent and targeted groups across KS2.</w:t>
            </w:r>
          </w:p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Intervention groups 4 x a week from key pupils within y4 – 6, focusing on greatest need from baseline data 4 x a week (30 minutes). </w:t>
            </w:r>
          </w:p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36304" w:rsidRDefault="00536304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Additional release time for class teacher to focus and target specific groups of children. </w:t>
            </w:r>
          </w:p>
        </w:tc>
        <w:tc>
          <w:tcPr>
            <w:tcW w:w="4455" w:type="dxa"/>
          </w:tcPr>
          <w:p w:rsidR="00536304" w:rsidRDefault="007376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In July 2021:</w:t>
            </w:r>
          </w:p>
          <w:p w:rsidR="00737604" w:rsidRDefault="007376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82% achieved age expectation in Reading at the end of Year 6 (which is above national figures for 2019)</w:t>
            </w:r>
          </w:p>
          <w:p w:rsidR="00737604" w:rsidRDefault="007376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37604" w:rsidRDefault="00363B6B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95</w:t>
            </w:r>
            <w:r w:rsidR="00737604">
              <w:rPr>
                <w:rFonts w:ascii="High Tower Text" w:hAnsi="High Tower Text"/>
                <w:sz w:val="24"/>
                <w:szCs w:val="24"/>
              </w:rPr>
              <w:t>% of children made at least expected progress</w:t>
            </w:r>
          </w:p>
          <w:p w:rsidR="00737604" w:rsidRDefault="007376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37604" w:rsidRDefault="00363B6B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19</w:t>
            </w:r>
            <w:r w:rsidR="00737604">
              <w:rPr>
                <w:rFonts w:ascii="High Tower Text" w:hAnsi="High Tower Text"/>
                <w:sz w:val="24"/>
                <w:szCs w:val="24"/>
              </w:rPr>
              <w:t>% made better than expected progress, and accelerated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from their KS1 exits</w:t>
            </w:r>
          </w:p>
          <w:p w:rsidR="00737604" w:rsidRDefault="007376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36304" w:rsidTr="00536304">
        <w:trPr>
          <w:trHeight w:val="1038"/>
        </w:trPr>
        <w:tc>
          <w:tcPr>
            <w:tcW w:w="2093" w:type="dxa"/>
          </w:tcPr>
          <w:p w:rsidR="00536304" w:rsidRPr="00E71615" w:rsidRDefault="00536304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sz w:val="28"/>
                <w:szCs w:val="28"/>
              </w:rPr>
              <w:t xml:space="preserve">Key Stage Two Maths </w:t>
            </w:r>
          </w:p>
        </w:tc>
        <w:tc>
          <w:tcPr>
            <w:tcW w:w="3058" w:type="dxa"/>
          </w:tcPr>
          <w:p w:rsidR="00536304" w:rsidRPr="003B3DEB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Data demonstrates that the significant majority of children are back on track with their end of year targets (90%+).</w:t>
            </w:r>
          </w:p>
        </w:tc>
        <w:tc>
          <w:tcPr>
            <w:tcW w:w="4342" w:type="dxa"/>
          </w:tcPr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  <w:r w:rsidRPr="00177154">
              <w:rPr>
                <w:rFonts w:ascii="High Tower Text" w:hAnsi="High Tower Text"/>
                <w:sz w:val="24"/>
                <w:szCs w:val="24"/>
              </w:rPr>
              <w:t xml:space="preserve">Additional member of teaching staff to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focus on Maths, reducing class sizes to target pupils effectively. </w:t>
            </w:r>
          </w:p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Release time for Maths Leader to focus and target specific groups of pupils</w:t>
            </w:r>
          </w:p>
          <w:p w:rsidR="0053630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536304" w:rsidRPr="002A4189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Additional release time for class teacher to focus and target specific groups of children.</w:t>
            </w:r>
          </w:p>
        </w:tc>
        <w:tc>
          <w:tcPr>
            <w:tcW w:w="4455" w:type="dxa"/>
          </w:tcPr>
          <w:p w:rsidR="00737604" w:rsidRDefault="00737604" w:rsidP="0073760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In July 2021:</w:t>
            </w:r>
          </w:p>
          <w:p w:rsidR="00737604" w:rsidRDefault="00737604" w:rsidP="0073760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8</w:t>
            </w:r>
            <w:r>
              <w:rPr>
                <w:rFonts w:ascii="High Tower Text" w:hAnsi="High Tower Text"/>
                <w:sz w:val="24"/>
                <w:szCs w:val="24"/>
              </w:rPr>
              <w:t>4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% achieved age expectation in </w:t>
            </w:r>
            <w:r>
              <w:rPr>
                <w:rFonts w:ascii="High Tower Text" w:hAnsi="High Tower Text"/>
                <w:sz w:val="24"/>
                <w:szCs w:val="24"/>
              </w:rPr>
              <w:t>Maths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at the end of Year 6 (which is above national figures for 2019)</w:t>
            </w:r>
          </w:p>
          <w:p w:rsidR="00737604" w:rsidRDefault="00737604" w:rsidP="00737604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37604" w:rsidRDefault="00363B6B" w:rsidP="0073760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94</w:t>
            </w:r>
            <w:r w:rsidR="00737604">
              <w:rPr>
                <w:rFonts w:ascii="High Tower Text" w:hAnsi="High Tower Text"/>
                <w:sz w:val="24"/>
                <w:szCs w:val="24"/>
              </w:rPr>
              <w:t>% of children made at least expected progress</w:t>
            </w:r>
          </w:p>
          <w:p w:rsidR="00737604" w:rsidRDefault="00737604" w:rsidP="00737604">
            <w:pPr>
              <w:rPr>
                <w:rFonts w:ascii="High Tower Text" w:hAnsi="High Tower Text"/>
                <w:sz w:val="24"/>
                <w:szCs w:val="24"/>
              </w:rPr>
            </w:pPr>
          </w:p>
          <w:p w:rsidR="00737604" w:rsidRDefault="00363B6B" w:rsidP="00737604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42</w:t>
            </w:r>
            <w:r w:rsidR="00737604">
              <w:rPr>
                <w:rFonts w:ascii="High Tower Text" w:hAnsi="High Tower Text"/>
                <w:sz w:val="24"/>
                <w:szCs w:val="24"/>
              </w:rPr>
              <w:t>% made better than expected progress, and accelerated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from their KS1 exits</w:t>
            </w:r>
          </w:p>
          <w:p w:rsidR="00536304" w:rsidRPr="00177154" w:rsidRDefault="00536304" w:rsidP="00255F01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C821FB" w:rsidTr="00BE379F">
        <w:tc>
          <w:tcPr>
            <w:tcW w:w="13948" w:type="dxa"/>
            <w:gridSpan w:val="4"/>
          </w:tcPr>
          <w:p w:rsidR="00C821FB" w:rsidRDefault="00C821FB" w:rsidP="00363B6B">
            <w:pPr>
              <w:rPr>
                <w:rFonts w:ascii="High Tower Text" w:hAnsi="High Tower Text"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Funding </w:t>
            </w:r>
            <w:proofErr w:type="gramStart"/>
            <w:r>
              <w:rPr>
                <w:rFonts w:ascii="High Tower Text" w:hAnsi="High Tower Text"/>
                <w:b/>
                <w:sz w:val="28"/>
                <w:szCs w:val="28"/>
              </w:rPr>
              <w:t>Breakdown :</w:t>
            </w:r>
            <w:proofErr w:type="gramEnd"/>
            <w:r>
              <w:rPr>
                <w:rFonts w:ascii="High Tower Text" w:hAnsi="High Tower Text"/>
                <w:b/>
                <w:sz w:val="28"/>
                <w:szCs w:val="28"/>
              </w:rPr>
              <w:t xml:space="preserve"> </w:t>
            </w:r>
          </w:p>
          <w:p w:rsidR="00C821FB" w:rsidRDefault="00C821FB" w:rsidP="00363B6B">
            <w:pPr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="High Tower Text" w:hAnsi="High Tower Text"/>
                <w:sz w:val="20"/>
                <w:szCs w:val="20"/>
              </w:rPr>
              <w:t>Additional s</w:t>
            </w:r>
            <w:r>
              <w:rPr>
                <w:rFonts w:ascii="High Tower Text" w:hAnsi="High Tower Text"/>
                <w:sz w:val="20"/>
                <w:szCs w:val="20"/>
              </w:rPr>
              <w:t xml:space="preserve">taffing costs </w:t>
            </w:r>
            <w:r>
              <w:rPr>
                <w:rFonts w:ascii="High Tower Text" w:hAnsi="High Tower Text"/>
                <w:sz w:val="20"/>
                <w:szCs w:val="20"/>
              </w:rPr>
              <w:t>to enable 3</w:t>
            </w:r>
            <w:r w:rsidRPr="00363B6B">
              <w:rPr>
                <w:rFonts w:ascii="High Tower Text" w:hAnsi="High Tower Text"/>
                <w:sz w:val="20"/>
                <w:szCs w:val="20"/>
                <w:vertAlign w:val="superscript"/>
              </w:rPr>
              <w:t>rd</w:t>
            </w:r>
            <w:r>
              <w:rPr>
                <w:rFonts w:ascii="High Tower Text" w:hAnsi="High Tower Text"/>
                <w:sz w:val="20"/>
                <w:szCs w:val="20"/>
              </w:rPr>
              <w:t xml:space="preserve"> Maths and English groups to support precision learning: £13324</w:t>
            </w:r>
          </w:p>
          <w:p w:rsidR="00C821FB" w:rsidRPr="00EE5EDD" w:rsidRDefault="00C821FB" w:rsidP="00363B6B">
            <w:pPr>
              <w:rPr>
                <w:rFonts w:ascii="High Tower Text" w:hAnsi="High Tower Text"/>
                <w:sz w:val="20"/>
                <w:szCs w:val="20"/>
              </w:rPr>
            </w:pPr>
            <w:r>
              <w:rPr>
                <w:rFonts w:ascii="High Tower Text" w:hAnsi="High Tower Text"/>
                <w:sz w:val="20"/>
                <w:szCs w:val="20"/>
              </w:rPr>
              <w:t>Additional staffing costs to enable ongoing Term 5&amp;6 intervention £2412</w:t>
            </w:r>
          </w:p>
          <w:p w:rsidR="00C821FB" w:rsidRDefault="00C821FB" w:rsidP="00363B6B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EE5EDD">
              <w:rPr>
                <w:rFonts w:ascii="High Tower Text" w:hAnsi="High Tower Text"/>
                <w:b/>
                <w:sz w:val="24"/>
                <w:szCs w:val="24"/>
              </w:rPr>
              <w:lastRenderedPageBreak/>
              <w:t>Total spend: £</w:t>
            </w:r>
            <w:r>
              <w:rPr>
                <w:rFonts w:ascii="High Tower Text" w:hAnsi="High Tower Text"/>
                <w:b/>
                <w:sz w:val="24"/>
                <w:szCs w:val="24"/>
              </w:rPr>
              <w:t>15736</w:t>
            </w:r>
          </w:p>
          <w:p w:rsidR="00C821FB" w:rsidRDefault="00C821FB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C821FB" w:rsidRDefault="00C821FB" w:rsidP="00255F01">
      <w:pPr>
        <w:rPr>
          <w:rFonts w:ascii="High Tower Text" w:hAnsi="High Tower Text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C821FB" w:rsidTr="00C821FB">
        <w:tc>
          <w:tcPr>
            <w:tcW w:w="13948" w:type="dxa"/>
          </w:tcPr>
          <w:p w:rsidR="00C821FB" w:rsidRPr="00C821FB" w:rsidRDefault="00C821FB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C821FB">
              <w:rPr>
                <w:rFonts w:ascii="High Tower Text" w:hAnsi="High Tower Text"/>
                <w:b/>
                <w:sz w:val="28"/>
                <w:szCs w:val="28"/>
              </w:rPr>
              <w:t>Summary of spen</w:t>
            </w:r>
            <w:r>
              <w:rPr>
                <w:rFonts w:ascii="High Tower Text" w:hAnsi="High Tower Text"/>
                <w:b/>
                <w:sz w:val="28"/>
                <w:szCs w:val="28"/>
              </w:rPr>
              <w:t>d</w:t>
            </w:r>
          </w:p>
        </w:tc>
      </w:tr>
      <w:tr w:rsidR="00C821FB" w:rsidTr="00C821FB">
        <w:tc>
          <w:tcPr>
            <w:tcW w:w="13948" w:type="dxa"/>
          </w:tcPr>
          <w:p w:rsidR="00C821FB" w:rsidRPr="00C821FB" w:rsidRDefault="00C821FB" w:rsidP="00255F01">
            <w:pPr>
              <w:rPr>
                <w:rFonts w:ascii="High Tower Text" w:hAnsi="High Tower Text"/>
                <w:sz w:val="28"/>
                <w:szCs w:val="28"/>
              </w:rPr>
            </w:pPr>
            <w:r w:rsidRPr="00C821FB">
              <w:rPr>
                <w:rFonts w:ascii="High Tower Text" w:hAnsi="High Tower Text"/>
                <w:sz w:val="28"/>
                <w:szCs w:val="28"/>
              </w:rPr>
              <w:t>Priority 1: £7784</w:t>
            </w:r>
          </w:p>
          <w:p w:rsidR="00C821FB" w:rsidRPr="00C821FB" w:rsidRDefault="00C821FB" w:rsidP="00255F01">
            <w:pPr>
              <w:rPr>
                <w:rFonts w:ascii="High Tower Text" w:hAnsi="High Tower Text"/>
                <w:sz w:val="28"/>
                <w:szCs w:val="28"/>
              </w:rPr>
            </w:pPr>
            <w:r w:rsidRPr="00C821FB">
              <w:rPr>
                <w:rFonts w:ascii="High Tower Text" w:hAnsi="High Tower Text"/>
                <w:sz w:val="28"/>
                <w:szCs w:val="28"/>
              </w:rPr>
              <w:t>Priority 2: £8331</w:t>
            </w:r>
          </w:p>
          <w:p w:rsidR="00C821FB" w:rsidRPr="00C821FB" w:rsidRDefault="00C821FB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 w:rsidRPr="00C821FB">
              <w:rPr>
                <w:rFonts w:ascii="High Tower Text" w:hAnsi="High Tower Text"/>
                <w:sz w:val="28"/>
                <w:szCs w:val="28"/>
              </w:rPr>
              <w:t>Priority 3: £15736</w:t>
            </w:r>
          </w:p>
        </w:tc>
      </w:tr>
      <w:tr w:rsidR="00C821FB" w:rsidTr="00C821FB">
        <w:tc>
          <w:tcPr>
            <w:tcW w:w="13948" w:type="dxa"/>
          </w:tcPr>
          <w:p w:rsidR="00C821FB" w:rsidRDefault="00C821FB" w:rsidP="00255F01">
            <w:pPr>
              <w:rPr>
                <w:rFonts w:ascii="High Tower Text" w:hAnsi="High Tower Text"/>
                <w:b/>
                <w:sz w:val="28"/>
                <w:szCs w:val="28"/>
              </w:rPr>
            </w:pPr>
            <w:r>
              <w:rPr>
                <w:rFonts w:ascii="High Tower Text" w:hAnsi="High Tower Text"/>
                <w:b/>
                <w:sz w:val="28"/>
                <w:szCs w:val="28"/>
              </w:rPr>
              <w:t>Total funding received: £31760</w:t>
            </w:r>
          </w:p>
          <w:p w:rsidR="00C821FB" w:rsidRPr="00C821FB" w:rsidRDefault="00C821FB" w:rsidP="00C821FB">
            <w:pPr>
              <w:rPr>
                <w:rFonts w:ascii="High Tower Text" w:hAnsi="High Tower Text"/>
                <w:sz w:val="28"/>
                <w:szCs w:val="28"/>
              </w:rPr>
            </w:pPr>
            <w:r w:rsidRPr="00C821FB">
              <w:rPr>
                <w:rFonts w:ascii="High Tower Text" w:hAnsi="High Tower Text"/>
                <w:sz w:val="28"/>
                <w:szCs w:val="28"/>
              </w:rPr>
              <w:t xml:space="preserve">Total school spend on catch up provision: £31851 </w:t>
            </w:r>
          </w:p>
        </w:tc>
      </w:tr>
    </w:tbl>
    <w:p w:rsidR="006C2A24" w:rsidRDefault="006C2A24" w:rsidP="00255F01">
      <w:pPr>
        <w:rPr>
          <w:rFonts w:ascii="High Tower Text" w:hAnsi="High Tower Text"/>
          <w:b/>
          <w:sz w:val="28"/>
          <w:szCs w:val="28"/>
          <w:u w:val="single"/>
        </w:rPr>
      </w:pPr>
    </w:p>
    <w:sectPr w:rsidR="006C2A24" w:rsidSect="0084644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F0B" w:rsidRDefault="00963F0B" w:rsidP="003B3DEB">
      <w:pPr>
        <w:spacing w:after="0" w:line="240" w:lineRule="auto"/>
      </w:pPr>
      <w:r>
        <w:separator/>
      </w:r>
    </w:p>
  </w:endnote>
  <w:endnote w:type="continuationSeparator" w:id="0">
    <w:p w:rsidR="00963F0B" w:rsidRDefault="00963F0B" w:rsidP="003B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F0B" w:rsidRDefault="00963F0B" w:rsidP="003B3DEB">
      <w:pPr>
        <w:spacing w:after="0" w:line="240" w:lineRule="auto"/>
      </w:pPr>
      <w:r>
        <w:separator/>
      </w:r>
    </w:p>
  </w:footnote>
  <w:footnote w:type="continuationSeparator" w:id="0">
    <w:p w:rsidR="00963F0B" w:rsidRDefault="00963F0B" w:rsidP="003B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DEB" w:rsidRPr="003B3DEB" w:rsidRDefault="005D202C" w:rsidP="003B3DEB">
    <w:pPr>
      <w:jc w:val="center"/>
      <w:rPr>
        <w:rFonts w:ascii="High Tower Text" w:hAnsi="High Tower Text"/>
        <w:b/>
        <w:sz w:val="36"/>
        <w:szCs w:val="36"/>
        <w:u w:val="single"/>
      </w:rPr>
    </w:pPr>
    <w:r>
      <w:rPr>
        <w:rFonts w:ascii="High Tower Text" w:hAnsi="High Tower Text"/>
        <w:b/>
        <w:noProof/>
        <w:sz w:val="36"/>
        <w:szCs w:val="36"/>
        <w:u w:val="single"/>
      </w:rPr>
      <w:drawing>
        <wp:anchor distT="0" distB="0" distL="114300" distR="114300" simplePos="0" relativeHeight="251658240" behindDoc="1" locked="0" layoutInCell="1" allowOverlap="1" wp14:anchorId="1E4EFA5C">
          <wp:simplePos x="0" y="0"/>
          <wp:positionH relativeFrom="column">
            <wp:posOffset>8628578</wp:posOffset>
          </wp:positionH>
          <wp:positionV relativeFrom="paragraph">
            <wp:posOffset>-254278</wp:posOffset>
          </wp:positionV>
          <wp:extent cx="682625" cy="682625"/>
          <wp:effectExtent l="0" t="0" r="3175" b="317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DEB" w:rsidRPr="003B3DEB">
      <w:rPr>
        <w:rFonts w:ascii="High Tower Text" w:hAnsi="High Tower Text"/>
        <w:b/>
        <w:sz w:val="36"/>
        <w:szCs w:val="36"/>
        <w:u w:val="single"/>
      </w:rPr>
      <w:t>Catch Up Premium</w:t>
    </w:r>
    <w:r w:rsidR="00FA41E3">
      <w:rPr>
        <w:rFonts w:ascii="High Tower Text" w:hAnsi="High Tower Text"/>
        <w:b/>
        <w:sz w:val="36"/>
        <w:szCs w:val="36"/>
        <w:u w:val="single"/>
      </w:rPr>
      <w:t xml:space="preserve"> </w:t>
    </w:r>
    <w:r w:rsidR="00EE5EDD">
      <w:rPr>
        <w:rFonts w:ascii="High Tower Text" w:hAnsi="High Tower Text"/>
        <w:b/>
        <w:sz w:val="36"/>
        <w:szCs w:val="36"/>
        <w:u w:val="single"/>
      </w:rPr>
      <w:t>Report</w:t>
    </w:r>
    <w:r w:rsidR="00FA41E3">
      <w:rPr>
        <w:rFonts w:ascii="High Tower Text" w:hAnsi="High Tower Text"/>
        <w:b/>
        <w:sz w:val="36"/>
        <w:szCs w:val="36"/>
        <w:u w:val="single"/>
      </w:rPr>
      <w:t xml:space="preserve"> </w:t>
    </w:r>
    <w:r w:rsidR="00EE5EDD">
      <w:rPr>
        <w:rFonts w:ascii="High Tower Text" w:hAnsi="High Tower Text"/>
        <w:b/>
        <w:sz w:val="36"/>
        <w:szCs w:val="36"/>
        <w:u w:val="single"/>
      </w:rPr>
      <w:t>2020/</w:t>
    </w:r>
    <w:r w:rsidR="00FA41E3">
      <w:rPr>
        <w:rFonts w:ascii="High Tower Text" w:hAnsi="High Tower Text"/>
        <w:b/>
        <w:sz w:val="36"/>
        <w:szCs w:val="36"/>
        <w:u w:val="single"/>
      </w:rPr>
      <w:t xml:space="preserve">2021 </w:t>
    </w:r>
    <w:r w:rsidR="003B3DEB" w:rsidRPr="003B3DEB">
      <w:rPr>
        <w:rFonts w:ascii="High Tower Text" w:hAnsi="High Tower Text"/>
        <w:b/>
        <w:sz w:val="36"/>
        <w:szCs w:val="36"/>
        <w:u w:val="single"/>
      </w:rPr>
      <w:t xml:space="preserve"> </w:t>
    </w:r>
  </w:p>
  <w:p w:rsidR="003B3DEB" w:rsidRDefault="003B3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A4F"/>
    <w:multiLevelType w:val="hybridMultilevel"/>
    <w:tmpl w:val="152C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C7ED8"/>
    <w:multiLevelType w:val="hybridMultilevel"/>
    <w:tmpl w:val="DF88F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0D2C"/>
    <w:multiLevelType w:val="hybridMultilevel"/>
    <w:tmpl w:val="F97CC8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E856F9"/>
    <w:multiLevelType w:val="hybridMultilevel"/>
    <w:tmpl w:val="53FAF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7329C"/>
    <w:multiLevelType w:val="hybridMultilevel"/>
    <w:tmpl w:val="1EF2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643F"/>
    <w:multiLevelType w:val="hybridMultilevel"/>
    <w:tmpl w:val="511CF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D0F3C"/>
    <w:multiLevelType w:val="hybridMultilevel"/>
    <w:tmpl w:val="33D84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467B8"/>
    <w:multiLevelType w:val="hybridMultilevel"/>
    <w:tmpl w:val="B65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81795"/>
    <w:multiLevelType w:val="hybridMultilevel"/>
    <w:tmpl w:val="1E9E1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44"/>
    <w:rsid w:val="00054E18"/>
    <w:rsid w:val="000A2071"/>
    <w:rsid w:val="00177154"/>
    <w:rsid w:val="001F1C2F"/>
    <w:rsid w:val="0024588F"/>
    <w:rsid w:val="00255F01"/>
    <w:rsid w:val="002A4189"/>
    <w:rsid w:val="00363B6B"/>
    <w:rsid w:val="003B37E5"/>
    <w:rsid w:val="003B3DEB"/>
    <w:rsid w:val="0044131E"/>
    <w:rsid w:val="004454CB"/>
    <w:rsid w:val="00484AC5"/>
    <w:rsid w:val="00536304"/>
    <w:rsid w:val="005C2067"/>
    <w:rsid w:val="005D202C"/>
    <w:rsid w:val="005D2148"/>
    <w:rsid w:val="00676C90"/>
    <w:rsid w:val="006C2A24"/>
    <w:rsid w:val="006C49CF"/>
    <w:rsid w:val="00724493"/>
    <w:rsid w:val="007247B1"/>
    <w:rsid w:val="00737604"/>
    <w:rsid w:val="008325CA"/>
    <w:rsid w:val="00846444"/>
    <w:rsid w:val="008B1C0D"/>
    <w:rsid w:val="0093605A"/>
    <w:rsid w:val="00963F0B"/>
    <w:rsid w:val="009A3A1A"/>
    <w:rsid w:val="009C309B"/>
    <w:rsid w:val="009C51F1"/>
    <w:rsid w:val="00A24408"/>
    <w:rsid w:val="00A25301"/>
    <w:rsid w:val="00A32EED"/>
    <w:rsid w:val="00B223E8"/>
    <w:rsid w:val="00B71A76"/>
    <w:rsid w:val="00BC445A"/>
    <w:rsid w:val="00BD4A32"/>
    <w:rsid w:val="00C62116"/>
    <w:rsid w:val="00C821FB"/>
    <w:rsid w:val="00CE5963"/>
    <w:rsid w:val="00D1602E"/>
    <w:rsid w:val="00D35CD6"/>
    <w:rsid w:val="00E2049B"/>
    <w:rsid w:val="00E71615"/>
    <w:rsid w:val="00EA2D38"/>
    <w:rsid w:val="00EB0B19"/>
    <w:rsid w:val="00ED4353"/>
    <w:rsid w:val="00EE5EDD"/>
    <w:rsid w:val="00FA230D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BE513A"/>
  <w15:chartTrackingRefBased/>
  <w15:docId w15:val="{C07501B3-1250-4542-A787-F6C7980B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DEB"/>
  </w:style>
  <w:style w:type="paragraph" w:styleId="Footer">
    <w:name w:val="footer"/>
    <w:basedOn w:val="Normal"/>
    <w:link w:val="FooterChar"/>
    <w:uiPriority w:val="99"/>
    <w:unhideWhenUsed/>
    <w:rsid w:val="003B3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DEB"/>
  </w:style>
  <w:style w:type="paragraph" w:styleId="ListParagraph">
    <w:name w:val="List Paragraph"/>
    <w:basedOn w:val="Normal"/>
    <w:uiPriority w:val="34"/>
    <w:qFormat/>
    <w:rsid w:val="001F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dc:description/>
  <cp:lastModifiedBy>Tracey Coles</cp:lastModifiedBy>
  <cp:revision>2</cp:revision>
  <dcterms:created xsi:type="dcterms:W3CDTF">2021-09-16T10:15:00Z</dcterms:created>
  <dcterms:modified xsi:type="dcterms:W3CDTF">2021-09-16T10:15:00Z</dcterms:modified>
</cp:coreProperties>
</file>