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6" w:type="dxa"/>
        <w:tblInd w:w="-318" w:type="dxa"/>
        <w:tblLayout w:type="fixed"/>
        <w:tblLook w:val="0000" w:firstRow="0" w:lastRow="0" w:firstColumn="0" w:lastColumn="0" w:noHBand="0" w:noVBand="0"/>
      </w:tblPr>
      <w:tblGrid>
        <w:gridCol w:w="1986"/>
        <w:gridCol w:w="6520"/>
        <w:gridCol w:w="1820"/>
      </w:tblGrid>
      <w:tr w:rsidR="00771613" w:rsidRPr="00FF7F1B" w:rsidTr="0091658A">
        <w:trPr>
          <w:cantSplit/>
          <w:trHeight w:val="271"/>
        </w:trPr>
        <w:tc>
          <w:tcPr>
            <w:tcW w:w="1986" w:type="dxa"/>
            <w:tcBorders>
              <w:top w:val="single" w:sz="6" w:space="0" w:color="auto"/>
              <w:left w:val="single" w:sz="6" w:space="0" w:color="auto"/>
              <w:bottom w:val="single" w:sz="6" w:space="0" w:color="auto"/>
              <w:right w:val="single" w:sz="6" w:space="0" w:color="auto"/>
            </w:tcBorders>
          </w:tcPr>
          <w:p w:rsidR="00771613" w:rsidRPr="00FF7F1B" w:rsidRDefault="00771613" w:rsidP="00771613">
            <w:pPr>
              <w:tabs>
                <w:tab w:val="center" w:pos="4153"/>
                <w:tab w:val="right" w:pos="8306"/>
              </w:tabs>
              <w:jc w:val="left"/>
              <w:rPr>
                <w:rFonts w:ascii="Arial" w:hAnsi="Arial" w:cs="Arial"/>
                <w:color w:val="FF0000"/>
                <w:sz w:val="18"/>
                <w:szCs w:val="18"/>
                <w:lang w:eastAsia="en-US"/>
              </w:rPr>
            </w:pPr>
            <w:bookmarkStart w:id="0" w:name="_GoBack"/>
            <w:bookmarkEnd w:id="0"/>
            <w:r w:rsidRPr="00FF7F1B">
              <w:rPr>
                <w:rFonts w:ascii="Arial" w:hAnsi="Arial" w:cs="Arial"/>
                <w:color w:val="FF0000"/>
                <w:sz w:val="18"/>
                <w:szCs w:val="18"/>
                <w:lang w:eastAsia="en-US"/>
              </w:rPr>
              <w:t>Policy No. TRUST 3</w:t>
            </w:r>
          </w:p>
        </w:tc>
        <w:tc>
          <w:tcPr>
            <w:tcW w:w="6520" w:type="dxa"/>
            <w:tcBorders>
              <w:top w:val="single" w:sz="6" w:space="0" w:color="auto"/>
              <w:left w:val="single" w:sz="6" w:space="0" w:color="auto"/>
              <w:bottom w:val="single" w:sz="6" w:space="0" w:color="auto"/>
              <w:right w:val="single" w:sz="6" w:space="0" w:color="auto"/>
            </w:tcBorders>
          </w:tcPr>
          <w:p w:rsidR="00771613" w:rsidRPr="00FF7F1B" w:rsidRDefault="00771613" w:rsidP="00771613">
            <w:pPr>
              <w:tabs>
                <w:tab w:val="center" w:pos="4153"/>
                <w:tab w:val="center" w:pos="4410"/>
                <w:tab w:val="right" w:pos="8306"/>
              </w:tabs>
              <w:jc w:val="center"/>
              <w:rPr>
                <w:rFonts w:ascii="Arial" w:hAnsi="Arial" w:cs="Arial"/>
                <w:b/>
                <w:color w:val="FF0000"/>
                <w:sz w:val="18"/>
                <w:szCs w:val="18"/>
                <w:lang w:eastAsia="en-US"/>
              </w:rPr>
            </w:pPr>
            <w:r w:rsidRPr="00FF7F1B">
              <w:rPr>
                <w:rFonts w:ascii="Arial" w:hAnsi="Arial" w:cs="Arial"/>
                <w:b/>
                <w:color w:val="FF0000"/>
                <w:sz w:val="18"/>
                <w:szCs w:val="18"/>
                <w:lang w:eastAsia="en-US"/>
              </w:rPr>
              <w:t>Preston Hedge’s Academy Trust</w:t>
            </w:r>
          </w:p>
        </w:tc>
        <w:tc>
          <w:tcPr>
            <w:tcW w:w="1820" w:type="dxa"/>
            <w:tcBorders>
              <w:top w:val="single" w:sz="6" w:space="0" w:color="auto"/>
              <w:left w:val="single" w:sz="6" w:space="0" w:color="auto"/>
              <w:bottom w:val="single" w:sz="6" w:space="0" w:color="auto"/>
              <w:right w:val="single" w:sz="6" w:space="0" w:color="auto"/>
            </w:tcBorders>
          </w:tcPr>
          <w:p w:rsidR="00771613" w:rsidRPr="00FF7F1B" w:rsidRDefault="00771613" w:rsidP="00771613">
            <w:pPr>
              <w:tabs>
                <w:tab w:val="center" w:pos="4153"/>
                <w:tab w:val="right" w:pos="8306"/>
              </w:tabs>
              <w:jc w:val="left"/>
              <w:rPr>
                <w:rFonts w:ascii="Arial" w:hAnsi="Arial" w:cs="Arial"/>
                <w:color w:val="FF0000"/>
                <w:sz w:val="18"/>
                <w:szCs w:val="18"/>
                <w:lang w:eastAsia="en-US"/>
              </w:rPr>
            </w:pPr>
            <w:r w:rsidRPr="00FF7F1B">
              <w:rPr>
                <w:rFonts w:ascii="Arial" w:hAnsi="Arial" w:cs="Arial"/>
                <w:color w:val="FF0000"/>
                <w:sz w:val="18"/>
                <w:szCs w:val="18"/>
                <w:lang w:eastAsia="en-US"/>
              </w:rPr>
              <w:t xml:space="preserve">Page </w:t>
            </w:r>
            <w:r w:rsidRPr="00FF7F1B">
              <w:rPr>
                <w:rFonts w:ascii="Arial" w:hAnsi="Arial" w:cs="Arial"/>
                <w:color w:val="FF0000"/>
                <w:sz w:val="18"/>
                <w:szCs w:val="18"/>
                <w:lang w:eastAsia="en-US"/>
              </w:rPr>
              <w:fldChar w:fldCharType="begin"/>
            </w:r>
            <w:r w:rsidRPr="00FF7F1B">
              <w:rPr>
                <w:rFonts w:ascii="Arial" w:hAnsi="Arial" w:cs="Arial"/>
                <w:color w:val="FF0000"/>
                <w:sz w:val="18"/>
                <w:szCs w:val="18"/>
                <w:lang w:eastAsia="en-US"/>
              </w:rPr>
              <w:instrText xml:space="preserve">PAGE </w:instrText>
            </w:r>
            <w:r w:rsidRPr="00FF7F1B">
              <w:rPr>
                <w:rFonts w:ascii="Arial" w:hAnsi="Arial" w:cs="Arial"/>
                <w:color w:val="FF0000"/>
                <w:sz w:val="18"/>
                <w:szCs w:val="18"/>
                <w:lang w:eastAsia="en-US"/>
              </w:rPr>
              <w:fldChar w:fldCharType="separate"/>
            </w:r>
            <w:r w:rsidR="001816D9">
              <w:rPr>
                <w:rFonts w:ascii="Arial" w:hAnsi="Arial" w:cs="Arial"/>
                <w:noProof/>
                <w:color w:val="FF0000"/>
                <w:sz w:val="18"/>
                <w:szCs w:val="18"/>
                <w:lang w:eastAsia="en-US"/>
              </w:rPr>
              <w:t>1</w:t>
            </w:r>
            <w:r w:rsidRPr="00FF7F1B">
              <w:rPr>
                <w:rFonts w:ascii="Arial" w:hAnsi="Arial" w:cs="Arial"/>
                <w:color w:val="FF0000"/>
                <w:sz w:val="18"/>
                <w:szCs w:val="18"/>
                <w:lang w:eastAsia="en-US"/>
              </w:rPr>
              <w:fldChar w:fldCharType="end"/>
            </w:r>
            <w:r w:rsidRPr="00FF7F1B">
              <w:rPr>
                <w:rFonts w:ascii="Arial" w:hAnsi="Arial" w:cs="Arial"/>
                <w:color w:val="FF0000"/>
                <w:sz w:val="18"/>
                <w:szCs w:val="18"/>
                <w:lang w:eastAsia="en-US"/>
              </w:rPr>
              <w:t xml:space="preserve"> of </w:t>
            </w:r>
            <w:r w:rsidR="001816D9">
              <w:rPr>
                <w:rFonts w:ascii="Arial" w:hAnsi="Arial" w:cs="Arial"/>
                <w:color w:val="FF0000"/>
                <w:sz w:val="18"/>
                <w:szCs w:val="18"/>
                <w:lang w:eastAsia="en-US"/>
              </w:rPr>
              <w:t>7</w:t>
            </w:r>
          </w:p>
        </w:tc>
      </w:tr>
      <w:tr w:rsidR="00771613" w:rsidRPr="00FF7F1B" w:rsidTr="0091658A">
        <w:trPr>
          <w:cantSplit/>
          <w:trHeight w:val="258"/>
        </w:trPr>
        <w:tc>
          <w:tcPr>
            <w:tcW w:w="1986" w:type="dxa"/>
            <w:tcBorders>
              <w:top w:val="single" w:sz="6" w:space="0" w:color="auto"/>
              <w:left w:val="single" w:sz="6" w:space="0" w:color="auto"/>
              <w:bottom w:val="single" w:sz="6" w:space="0" w:color="auto"/>
              <w:right w:val="single" w:sz="6" w:space="0" w:color="auto"/>
            </w:tcBorders>
          </w:tcPr>
          <w:p w:rsidR="00771613" w:rsidRPr="00FF7F1B" w:rsidRDefault="00771613" w:rsidP="00771613">
            <w:pPr>
              <w:tabs>
                <w:tab w:val="center" w:pos="4153"/>
                <w:tab w:val="right" w:pos="8306"/>
              </w:tabs>
              <w:jc w:val="left"/>
              <w:rPr>
                <w:rFonts w:ascii="Arial" w:hAnsi="Arial" w:cs="Arial"/>
                <w:color w:val="FF0000"/>
                <w:sz w:val="18"/>
                <w:szCs w:val="18"/>
                <w:lang w:eastAsia="en-US"/>
              </w:rPr>
            </w:pPr>
            <w:r w:rsidRPr="00FF7F1B">
              <w:rPr>
                <w:rFonts w:ascii="Arial" w:hAnsi="Arial" w:cs="Arial"/>
                <w:color w:val="FF0000"/>
                <w:sz w:val="18"/>
                <w:szCs w:val="18"/>
                <w:lang w:eastAsia="en-US"/>
              </w:rPr>
              <w:t xml:space="preserve">Version No. </w:t>
            </w:r>
            <w:r w:rsidR="009267F8">
              <w:rPr>
                <w:rFonts w:ascii="Arial" w:hAnsi="Arial" w:cs="Arial"/>
                <w:color w:val="FF0000"/>
                <w:sz w:val="18"/>
                <w:szCs w:val="18"/>
                <w:lang w:eastAsia="en-US"/>
              </w:rPr>
              <w:t>2</w:t>
            </w:r>
          </w:p>
        </w:tc>
        <w:tc>
          <w:tcPr>
            <w:tcW w:w="6520" w:type="dxa"/>
            <w:tcBorders>
              <w:top w:val="single" w:sz="6" w:space="0" w:color="auto"/>
              <w:left w:val="single" w:sz="6" w:space="0" w:color="auto"/>
              <w:bottom w:val="single" w:sz="6" w:space="0" w:color="auto"/>
              <w:right w:val="single" w:sz="6" w:space="0" w:color="auto"/>
            </w:tcBorders>
          </w:tcPr>
          <w:p w:rsidR="00771613" w:rsidRPr="00FF7F1B" w:rsidRDefault="00771613" w:rsidP="00E96FB7">
            <w:pPr>
              <w:tabs>
                <w:tab w:val="center" w:pos="4153"/>
                <w:tab w:val="center" w:pos="4410"/>
                <w:tab w:val="right" w:pos="8306"/>
              </w:tabs>
              <w:jc w:val="center"/>
              <w:rPr>
                <w:rFonts w:ascii="Arial" w:hAnsi="Arial" w:cs="Arial"/>
                <w:b/>
                <w:bCs/>
                <w:color w:val="FF0000"/>
                <w:sz w:val="18"/>
                <w:szCs w:val="18"/>
                <w:lang w:eastAsia="en-US"/>
              </w:rPr>
            </w:pPr>
            <w:r w:rsidRPr="00FF7F1B">
              <w:rPr>
                <w:rFonts w:ascii="Arial" w:hAnsi="Arial" w:cs="Arial"/>
                <w:b/>
                <w:bCs/>
                <w:color w:val="FF0000"/>
                <w:sz w:val="18"/>
                <w:szCs w:val="18"/>
                <w:lang w:eastAsia="en-US"/>
              </w:rPr>
              <w:t>ADMISSIONS POLICY</w:t>
            </w:r>
          </w:p>
        </w:tc>
        <w:tc>
          <w:tcPr>
            <w:tcW w:w="1820" w:type="dxa"/>
            <w:tcBorders>
              <w:top w:val="single" w:sz="6" w:space="0" w:color="auto"/>
              <w:left w:val="single" w:sz="6" w:space="0" w:color="auto"/>
              <w:bottom w:val="single" w:sz="6" w:space="0" w:color="auto"/>
              <w:right w:val="single" w:sz="6" w:space="0" w:color="auto"/>
            </w:tcBorders>
          </w:tcPr>
          <w:p w:rsidR="00771613" w:rsidRPr="00FF7F1B" w:rsidRDefault="00771613" w:rsidP="00771613">
            <w:pPr>
              <w:tabs>
                <w:tab w:val="center" w:pos="4153"/>
                <w:tab w:val="right" w:pos="8306"/>
              </w:tabs>
              <w:jc w:val="left"/>
              <w:rPr>
                <w:rFonts w:ascii="Arial" w:hAnsi="Arial" w:cs="Arial"/>
                <w:color w:val="FF0000"/>
                <w:sz w:val="18"/>
                <w:szCs w:val="18"/>
                <w:lang w:eastAsia="en-US"/>
              </w:rPr>
            </w:pPr>
          </w:p>
        </w:tc>
      </w:tr>
    </w:tbl>
    <w:p w:rsidR="008B5151" w:rsidRPr="00FF7F1B" w:rsidRDefault="008B5151">
      <w:pPr>
        <w:rPr>
          <w:rFonts w:ascii="Arial" w:hAnsi="Arial" w:cs="Arial"/>
          <w:sz w:val="21"/>
          <w:szCs w:val="21"/>
        </w:rPr>
      </w:pPr>
    </w:p>
    <w:p w:rsidR="00771613" w:rsidRPr="00FF7F1B" w:rsidRDefault="00771613" w:rsidP="00771613">
      <w:pPr>
        <w:keepLines/>
        <w:pBdr>
          <w:top w:val="single" w:sz="18" w:space="6" w:color="auto" w:shadow="1"/>
          <w:left w:val="single" w:sz="18" w:space="1" w:color="auto" w:shadow="1"/>
          <w:bottom w:val="single" w:sz="18" w:space="0" w:color="auto" w:shadow="1"/>
          <w:right w:val="single" w:sz="18" w:space="1" w:color="auto" w:shadow="1"/>
        </w:pBdr>
        <w:ind w:left="431" w:right="431"/>
        <w:jc w:val="center"/>
        <w:rPr>
          <w:rFonts w:ascii="Arial" w:hAnsi="Arial" w:cs="Arial"/>
          <w:b/>
          <w:caps/>
          <w:sz w:val="40"/>
          <w:szCs w:val="40"/>
        </w:rPr>
      </w:pPr>
      <w:r w:rsidRPr="00FF7F1B">
        <w:rPr>
          <w:rFonts w:ascii="Arial" w:hAnsi="Arial" w:cs="Arial"/>
          <w:b/>
          <w:caps/>
          <w:sz w:val="40"/>
          <w:szCs w:val="40"/>
        </w:rPr>
        <w:t>SCHOOL ADMISSONS POLICY</w:t>
      </w:r>
      <w:r w:rsidR="00A47F42">
        <w:rPr>
          <w:rFonts w:ascii="Arial" w:hAnsi="Arial" w:cs="Arial"/>
          <w:b/>
          <w:caps/>
          <w:sz w:val="40"/>
          <w:szCs w:val="40"/>
        </w:rPr>
        <w:t xml:space="preserve"> 2020 - 2021</w:t>
      </w:r>
    </w:p>
    <w:p w:rsidR="00771613" w:rsidRPr="00FF7F1B" w:rsidRDefault="00771613" w:rsidP="00771613">
      <w:pPr>
        <w:rPr>
          <w:rFonts w:ascii="Arial" w:hAnsi="Arial" w:cs="Arial"/>
        </w:rPr>
      </w:pPr>
    </w:p>
    <w:p w:rsidR="00771613" w:rsidRPr="00D663C6" w:rsidRDefault="00771613" w:rsidP="00771613">
      <w:pPr>
        <w:spacing w:after="120"/>
        <w:ind w:left="-425"/>
        <w:rPr>
          <w:rFonts w:ascii="Arial" w:hAnsi="Arial" w:cs="Arial"/>
          <w:szCs w:val="24"/>
        </w:rPr>
      </w:pPr>
      <w:r w:rsidRPr="00D663C6">
        <w:rPr>
          <w:rFonts w:ascii="Arial" w:hAnsi="Arial" w:cs="Arial"/>
          <w:szCs w:val="24"/>
        </w:rPr>
        <w:t xml:space="preserve">This section </w:t>
      </w:r>
      <w:proofErr w:type="gramStart"/>
      <w:r w:rsidRPr="00D663C6">
        <w:rPr>
          <w:rFonts w:ascii="Arial" w:hAnsi="Arial" w:cs="Arial"/>
          <w:szCs w:val="24"/>
        </w:rPr>
        <w:t>should be completed</w:t>
      </w:r>
      <w:proofErr w:type="gramEnd"/>
      <w:r w:rsidRPr="00D663C6">
        <w:rPr>
          <w:rFonts w:ascii="Arial" w:hAnsi="Arial" w:cs="Arial"/>
          <w:szCs w:val="24"/>
        </w:rPr>
        <w:t xml:space="preserve"> following ratification of the Policy.</w:t>
      </w:r>
    </w:p>
    <w:p w:rsidR="00771613" w:rsidRPr="00D663C6" w:rsidRDefault="00771613" w:rsidP="00771613">
      <w:pPr>
        <w:rPr>
          <w:rFonts w:ascii="Arial" w:hAnsi="Arial" w:cs="Arial"/>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1"/>
        <w:gridCol w:w="2268"/>
        <w:gridCol w:w="1559"/>
      </w:tblGrid>
      <w:tr w:rsidR="00771613" w:rsidRPr="00D663C6" w:rsidTr="0091658A">
        <w:trPr>
          <w:trHeight w:val="311"/>
        </w:trPr>
        <w:tc>
          <w:tcPr>
            <w:tcW w:w="3828" w:type="dxa"/>
          </w:tcPr>
          <w:p w:rsidR="00771613" w:rsidRPr="00D663C6" w:rsidRDefault="00771613" w:rsidP="00771613">
            <w:pPr>
              <w:rPr>
                <w:rFonts w:ascii="Arial" w:hAnsi="Arial" w:cs="Arial"/>
                <w:szCs w:val="24"/>
              </w:rPr>
            </w:pPr>
          </w:p>
        </w:tc>
        <w:tc>
          <w:tcPr>
            <w:tcW w:w="2551" w:type="dxa"/>
          </w:tcPr>
          <w:p w:rsidR="00771613" w:rsidRPr="00D663C6" w:rsidRDefault="00771613" w:rsidP="00771613">
            <w:pPr>
              <w:jc w:val="center"/>
              <w:rPr>
                <w:rFonts w:ascii="Arial" w:hAnsi="Arial" w:cs="Arial"/>
                <w:b/>
                <w:szCs w:val="24"/>
              </w:rPr>
            </w:pPr>
            <w:r w:rsidRPr="00D663C6">
              <w:rPr>
                <w:rFonts w:ascii="Arial" w:hAnsi="Arial" w:cs="Arial"/>
                <w:b/>
                <w:szCs w:val="24"/>
              </w:rPr>
              <w:t>Name</w:t>
            </w:r>
          </w:p>
        </w:tc>
        <w:tc>
          <w:tcPr>
            <w:tcW w:w="2268" w:type="dxa"/>
          </w:tcPr>
          <w:p w:rsidR="00771613" w:rsidRPr="00D663C6" w:rsidRDefault="00771613" w:rsidP="00771613">
            <w:pPr>
              <w:jc w:val="center"/>
              <w:rPr>
                <w:rFonts w:ascii="Arial" w:hAnsi="Arial" w:cs="Arial"/>
                <w:b/>
                <w:szCs w:val="24"/>
              </w:rPr>
            </w:pPr>
            <w:r w:rsidRPr="00D663C6">
              <w:rPr>
                <w:rFonts w:ascii="Arial" w:hAnsi="Arial" w:cs="Arial"/>
                <w:b/>
                <w:szCs w:val="24"/>
              </w:rPr>
              <w:t>Signature</w:t>
            </w:r>
          </w:p>
        </w:tc>
        <w:tc>
          <w:tcPr>
            <w:tcW w:w="1559" w:type="dxa"/>
          </w:tcPr>
          <w:p w:rsidR="00771613" w:rsidRPr="00D663C6" w:rsidRDefault="00771613" w:rsidP="00771613">
            <w:pPr>
              <w:jc w:val="center"/>
              <w:rPr>
                <w:rFonts w:ascii="Arial" w:hAnsi="Arial" w:cs="Arial"/>
                <w:b/>
                <w:szCs w:val="24"/>
              </w:rPr>
            </w:pPr>
            <w:r w:rsidRPr="00D663C6">
              <w:rPr>
                <w:rFonts w:ascii="Arial" w:hAnsi="Arial" w:cs="Arial"/>
                <w:b/>
                <w:szCs w:val="24"/>
              </w:rPr>
              <w:t>Date</w:t>
            </w:r>
          </w:p>
        </w:tc>
      </w:tr>
      <w:tr w:rsidR="00771613" w:rsidRPr="00D663C6" w:rsidTr="0091658A">
        <w:trPr>
          <w:trHeight w:val="432"/>
        </w:trPr>
        <w:tc>
          <w:tcPr>
            <w:tcW w:w="3828" w:type="dxa"/>
            <w:vAlign w:val="center"/>
          </w:tcPr>
          <w:p w:rsidR="00771613" w:rsidRPr="00D663C6" w:rsidRDefault="00771613" w:rsidP="00E96FB7">
            <w:pPr>
              <w:jc w:val="left"/>
              <w:rPr>
                <w:rFonts w:ascii="Arial" w:hAnsi="Arial" w:cs="Arial"/>
                <w:szCs w:val="24"/>
              </w:rPr>
            </w:pPr>
            <w:r w:rsidRPr="00D663C6">
              <w:rPr>
                <w:rFonts w:ascii="Arial" w:hAnsi="Arial" w:cs="Arial"/>
                <w:szCs w:val="24"/>
              </w:rPr>
              <w:t>Chair of the Trust Board</w:t>
            </w:r>
          </w:p>
        </w:tc>
        <w:tc>
          <w:tcPr>
            <w:tcW w:w="2551" w:type="dxa"/>
            <w:vAlign w:val="center"/>
          </w:tcPr>
          <w:p w:rsidR="00771613" w:rsidRPr="00D663C6" w:rsidRDefault="00771613" w:rsidP="00771613">
            <w:pPr>
              <w:jc w:val="left"/>
              <w:rPr>
                <w:rFonts w:ascii="Arial" w:hAnsi="Arial" w:cs="Arial"/>
                <w:szCs w:val="24"/>
              </w:rPr>
            </w:pPr>
            <w:r w:rsidRPr="00D663C6">
              <w:rPr>
                <w:rFonts w:ascii="Arial" w:hAnsi="Arial" w:cs="Arial"/>
                <w:szCs w:val="24"/>
              </w:rPr>
              <w:t>Becky Hickford</w:t>
            </w:r>
          </w:p>
        </w:tc>
        <w:tc>
          <w:tcPr>
            <w:tcW w:w="2268" w:type="dxa"/>
            <w:vAlign w:val="center"/>
          </w:tcPr>
          <w:p w:rsidR="00771613" w:rsidRPr="00D663C6" w:rsidRDefault="00771613" w:rsidP="00771613">
            <w:pPr>
              <w:jc w:val="left"/>
              <w:rPr>
                <w:rFonts w:ascii="Arial" w:hAnsi="Arial" w:cs="Arial"/>
                <w:szCs w:val="24"/>
              </w:rPr>
            </w:pPr>
          </w:p>
        </w:tc>
        <w:tc>
          <w:tcPr>
            <w:tcW w:w="1559" w:type="dxa"/>
            <w:vAlign w:val="center"/>
          </w:tcPr>
          <w:p w:rsidR="00771613" w:rsidRPr="00D663C6" w:rsidRDefault="009267F8" w:rsidP="00771613">
            <w:pPr>
              <w:jc w:val="center"/>
              <w:rPr>
                <w:rFonts w:ascii="Arial" w:hAnsi="Arial" w:cs="Arial"/>
                <w:szCs w:val="24"/>
              </w:rPr>
            </w:pPr>
            <w:r>
              <w:rPr>
                <w:rFonts w:ascii="Arial" w:hAnsi="Arial" w:cs="Arial"/>
                <w:szCs w:val="24"/>
              </w:rPr>
              <w:t>December 2019</w:t>
            </w:r>
          </w:p>
        </w:tc>
      </w:tr>
      <w:tr w:rsidR="00771613" w:rsidRPr="00D663C6" w:rsidTr="0091658A">
        <w:trPr>
          <w:trHeight w:val="432"/>
        </w:trPr>
        <w:tc>
          <w:tcPr>
            <w:tcW w:w="3828" w:type="dxa"/>
            <w:vAlign w:val="center"/>
          </w:tcPr>
          <w:p w:rsidR="00771613" w:rsidRPr="00D663C6" w:rsidRDefault="00FF7F1B" w:rsidP="00771613">
            <w:pPr>
              <w:jc w:val="left"/>
              <w:rPr>
                <w:rFonts w:ascii="Arial" w:hAnsi="Arial" w:cs="Arial"/>
                <w:szCs w:val="24"/>
              </w:rPr>
            </w:pPr>
            <w:r w:rsidRPr="00D663C6">
              <w:rPr>
                <w:rFonts w:ascii="Arial" w:hAnsi="Arial" w:cs="Arial"/>
                <w:szCs w:val="24"/>
              </w:rPr>
              <w:t>Vice Chair of the Trust Board</w:t>
            </w:r>
          </w:p>
        </w:tc>
        <w:tc>
          <w:tcPr>
            <w:tcW w:w="2551" w:type="dxa"/>
            <w:vAlign w:val="center"/>
          </w:tcPr>
          <w:p w:rsidR="00771613" w:rsidRPr="00D663C6" w:rsidRDefault="00771613" w:rsidP="00771613">
            <w:pPr>
              <w:jc w:val="left"/>
              <w:rPr>
                <w:rFonts w:ascii="Arial" w:hAnsi="Arial" w:cs="Arial"/>
                <w:szCs w:val="24"/>
              </w:rPr>
            </w:pPr>
            <w:r w:rsidRPr="00D663C6">
              <w:rPr>
                <w:rFonts w:ascii="Arial" w:hAnsi="Arial" w:cs="Arial"/>
                <w:szCs w:val="24"/>
              </w:rPr>
              <w:t>Trevor Fidler</w:t>
            </w:r>
          </w:p>
        </w:tc>
        <w:tc>
          <w:tcPr>
            <w:tcW w:w="2268" w:type="dxa"/>
            <w:vAlign w:val="center"/>
          </w:tcPr>
          <w:p w:rsidR="00771613" w:rsidRPr="00D663C6" w:rsidRDefault="00771613" w:rsidP="00771613">
            <w:pPr>
              <w:jc w:val="left"/>
              <w:rPr>
                <w:rFonts w:ascii="Arial" w:hAnsi="Arial" w:cs="Arial"/>
                <w:szCs w:val="24"/>
              </w:rPr>
            </w:pPr>
          </w:p>
        </w:tc>
        <w:tc>
          <w:tcPr>
            <w:tcW w:w="1559" w:type="dxa"/>
            <w:vAlign w:val="center"/>
          </w:tcPr>
          <w:p w:rsidR="00771613" w:rsidRPr="00D663C6" w:rsidRDefault="009267F8" w:rsidP="00771613">
            <w:pPr>
              <w:jc w:val="center"/>
              <w:rPr>
                <w:rFonts w:ascii="Arial" w:hAnsi="Arial" w:cs="Arial"/>
                <w:szCs w:val="24"/>
              </w:rPr>
            </w:pPr>
            <w:r>
              <w:rPr>
                <w:rFonts w:ascii="Arial" w:hAnsi="Arial" w:cs="Arial"/>
                <w:szCs w:val="24"/>
              </w:rPr>
              <w:t>December 2019</w:t>
            </w:r>
          </w:p>
        </w:tc>
      </w:tr>
      <w:tr w:rsidR="00E96FB7" w:rsidRPr="00D663C6" w:rsidTr="0091658A">
        <w:trPr>
          <w:trHeight w:val="432"/>
        </w:trPr>
        <w:tc>
          <w:tcPr>
            <w:tcW w:w="3828" w:type="dxa"/>
            <w:vAlign w:val="center"/>
          </w:tcPr>
          <w:p w:rsidR="00E96FB7" w:rsidRPr="00D663C6" w:rsidDel="00E96FB7" w:rsidRDefault="00E96FB7" w:rsidP="00771613">
            <w:pPr>
              <w:jc w:val="left"/>
              <w:rPr>
                <w:rFonts w:ascii="Arial" w:hAnsi="Arial" w:cs="Arial"/>
                <w:szCs w:val="24"/>
              </w:rPr>
            </w:pPr>
            <w:r w:rsidRPr="00D663C6">
              <w:rPr>
                <w:rFonts w:ascii="Arial" w:hAnsi="Arial" w:cs="Arial"/>
                <w:szCs w:val="24"/>
              </w:rPr>
              <w:t>Chief Executive Officer</w:t>
            </w:r>
          </w:p>
        </w:tc>
        <w:tc>
          <w:tcPr>
            <w:tcW w:w="2551" w:type="dxa"/>
            <w:vAlign w:val="center"/>
          </w:tcPr>
          <w:p w:rsidR="00E96FB7" w:rsidRPr="00D663C6" w:rsidRDefault="00FF7F1B" w:rsidP="00771613">
            <w:pPr>
              <w:jc w:val="left"/>
              <w:rPr>
                <w:rFonts w:ascii="Arial" w:hAnsi="Arial" w:cs="Arial"/>
                <w:szCs w:val="24"/>
              </w:rPr>
            </w:pPr>
            <w:r w:rsidRPr="00D663C6">
              <w:rPr>
                <w:rFonts w:ascii="Arial" w:hAnsi="Arial" w:cs="Arial"/>
                <w:szCs w:val="24"/>
              </w:rPr>
              <w:t>Paul Watson</w:t>
            </w:r>
          </w:p>
        </w:tc>
        <w:tc>
          <w:tcPr>
            <w:tcW w:w="2268" w:type="dxa"/>
            <w:vAlign w:val="center"/>
          </w:tcPr>
          <w:p w:rsidR="00E96FB7" w:rsidRPr="00D663C6" w:rsidRDefault="00E96FB7" w:rsidP="00771613">
            <w:pPr>
              <w:jc w:val="left"/>
              <w:rPr>
                <w:rFonts w:ascii="Arial" w:hAnsi="Arial" w:cs="Arial"/>
                <w:szCs w:val="24"/>
              </w:rPr>
            </w:pPr>
          </w:p>
        </w:tc>
        <w:tc>
          <w:tcPr>
            <w:tcW w:w="1559" w:type="dxa"/>
            <w:vAlign w:val="center"/>
          </w:tcPr>
          <w:p w:rsidR="00E96FB7" w:rsidRPr="00D663C6" w:rsidRDefault="009267F8" w:rsidP="00771613">
            <w:pPr>
              <w:jc w:val="center"/>
              <w:rPr>
                <w:rFonts w:ascii="Arial" w:hAnsi="Arial" w:cs="Arial"/>
                <w:szCs w:val="24"/>
              </w:rPr>
            </w:pPr>
            <w:r>
              <w:rPr>
                <w:rFonts w:ascii="Arial" w:hAnsi="Arial" w:cs="Arial"/>
                <w:szCs w:val="24"/>
              </w:rPr>
              <w:t>December 2019</w:t>
            </w:r>
          </w:p>
        </w:tc>
      </w:tr>
      <w:tr w:rsidR="00771613" w:rsidRPr="00D663C6" w:rsidTr="0091658A">
        <w:trPr>
          <w:trHeight w:val="417"/>
        </w:trPr>
        <w:tc>
          <w:tcPr>
            <w:tcW w:w="3828" w:type="dxa"/>
            <w:vAlign w:val="center"/>
          </w:tcPr>
          <w:p w:rsidR="00771613" w:rsidRPr="00D663C6" w:rsidRDefault="00771613" w:rsidP="00771613">
            <w:pPr>
              <w:jc w:val="left"/>
              <w:rPr>
                <w:rFonts w:ascii="Arial" w:hAnsi="Arial" w:cs="Arial"/>
                <w:szCs w:val="24"/>
              </w:rPr>
            </w:pPr>
            <w:r w:rsidRPr="00D663C6">
              <w:rPr>
                <w:rFonts w:ascii="Arial" w:hAnsi="Arial" w:cs="Arial"/>
                <w:szCs w:val="24"/>
              </w:rPr>
              <w:t>Recommended Review Date:</w:t>
            </w:r>
          </w:p>
        </w:tc>
        <w:tc>
          <w:tcPr>
            <w:tcW w:w="6378" w:type="dxa"/>
            <w:gridSpan w:val="3"/>
            <w:shd w:val="clear" w:color="auto" w:fill="auto"/>
            <w:vAlign w:val="center"/>
          </w:tcPr>
          <w:p w:rsidR="00771613" w:rsidRPr="00D663C6" w:rsidRDefault="009267F8" w:rsidP="00771613">
            <w:pPr>
              <w:jc w:val="left"/>
              <w:rPr>
                <w:rFonts w:ascii="Arial" w:hAnsi="Arial" w:cs="Arial"/>
                <w:szCs w:val="24"/>
              </w:rPr>
            </w:pPr>
            <w:r>
              <w:rPr>
                <w:rFonts w:ascii="Arial" w:hAnsi="Arial" w:cs="Arial"/>
                <w:szCs w:val="24"/>
              </w:rPr>
              <w:t>December 2020</w:t>
            </w:r>
          </w:p>
        </w:tc>
      </w:tr>
    </w:tbl>
    <w:p w:rsidR="00771613" w:rsidRPr="00D663C6" w:rsidRDefault="00771613" w:rsidP="00771613">
      <w:pPr>
        <w:rPr>
          <w:rFonts w:ascii="Arial" w:hAnsi="Arial" w:cs="Arial"/>
          <w:b/>
          <w:szCs w:val="24"/>
        </w:rPr>
      </w:pPr>
    </w:p>
    <w:p w:rsidR="00771613" w:rsidRPr="00D663C6" w:rsidRDefault="00771613" w:rsidP="00771613">
      <w:pPr>
        <w:rPr>
          <w:rFonts w:ascii="Arial" w:hAnsi="Arial" w:cs="Arial"/>
          <w:b/>
          <w:szCs w:val="24"/>
        </w:rPr>
      </w:pPr>
    </w:p>
    <w:p w:rsidR="00771613" w:rsidRPr="00405415" w:rsidRDefault="00771613" w:rsidP="00771613">
      <w:pPr>
        <w:ind w:left="-426"/>
        <w:rPr>
          <w:rFonts w:ascii="Arial" w:hAnsi="Arial" w:cs="Arial"/>
          <w:b/>
          <w:iCs/>
          <w:szCs w:val="24"/>
          <w:u w:val="single"/>
        </w:rPr>
      </w:pPr>
      <w:r w:rsidRPr="00405415">
        <w:rPr>
          <w:rFonts w:ascii="Arial" w:hAnsi="Arial" w:cs="Arial"/>
          <w:b/>
          <w:iCs/>
          <w:szCs w:val="24"/>
          <w:u w:val="single"/>
        </w:rPr>
        <w:t>Ownership</w:t>
      </w:r>
    </w:p>
    <w:p w:rsidR="00D663C6" w:rsidRPr="00D663C6" w:rsidRDefault="00D663C6" w:rsidP="00771613">
      <w:pPr>
        <w:ind w:left="-426"/>
        <w:rPr>
          <w:rFonts w:ascii="Arial" w:hAnsi="Arial" w:cs="Arial"/>
          <w:b/>
          <w:iCs/>
          <w:szCs w:val="24"/>
        </w:rPr>
      </w:pPr>
    </w:p>
    <w:p w:rsidR="00771613" w:rsidRPr="00D663C6" w:rsidRDefault="00771613" w:rsidP="00405415">
      <w:pPr>
        <w:ind w:left="-426"/>
        <w:jc w:val="left"/>
        <w:rPr>
          <w:rFonts w:ascii="Arial" w:hAnsi="Arial" w:cs="Arial"/>
          <w:szCs w:val="24"/>
        </w:rPr>
      </w:pPr>
      <w:r w:rsidRPr="00D663C6">
        <w:rPr>
          <w:rFonts w:ascii="Arial" w:hAnsi="Arial" w:cs="Arial"/>
          <w:szCs w:val="24"/>
        </w:rPr>
        <w:t xml:space="preserve">Preston Hedge’s Academy Trust is responsible for the production and maintenance of this document. </w:t>
      </w:r>
      <w:proofErr w:type="gramStart"/>
      <w:r w:rsidRPr="00D663C6">
        <w:rPr>
          <w:rFonts w:ascii="Arial" w:hAnsi="Arial" w:cs="Arial"/>
          <w:szCs w:val="24"/>
        </w:rPr>
        <w:t>It is issued by the Clerk,</w:t>
      </w:r>
      <w:r w:rsidRPr="00D663C6">
        <w:rPr>
          <w:rFonts w:ascii="Arial" w:hAnsi="Arial" w:cs="Arial"/>
          <w:color w:val="212121"/>
          <w:szCs w:val="24"/>
          <w:shd w:val="clear" w:color="auto" w:fill="FFFFFF"/>
          <w:lang w:eastAsia="en-US"/>
        </w:rPr>
        <w:t> </w:t>
      </w:r>
      <w:hyperlink r:id="rId12" w:tgtFrame="_blank" w:history="1">
        <w:r w:rsidRPr="00D663C6">
          <w:rPr>
            <w:rFonts w:ascii="Arial" w:hAnsi="Arial" w:cs="Arial"/>
            <w:color w:val="0000FF"/>
            <w:szCs w:val="24"/>
            <w:u w:val="single"/>
            <w:shd w:val="clear" w:color="auto" w:fill="FFFFFF"/>
            <w:lang w:eastAsia="en-US"/>
          </w:rPr>
          <w:t>clerk@prestonhedges.org</w:t>
        </w:r>
      </w:hyperlink>
      <w:r w:rsidRPr="00D663C6">
        <w:rPr>
          <w:rFonts w:ascii="Arial" w:hAnsi="Arial" w:cs="Arial"/>
          <w:szCs w:val="24"/>
          <w:lang w:eastAsia="en-US"/>
        </w:rPr>
        <w:t xml:space="preserve"> </w:t>
      </w:r>
      <w:r w:rsidRPr="00D663C6">
        <w:rPr>
          <w:rFonts w:ascii="Arial" w:hAnsi="Arial" w:cs="Arial"/>
          <w:szCs w:val="24"/>
        </w:rPr>
        <w:t>to whom any change requests or queries should be directed</w:t>
      </w:r>
      <w:proofErr w:type="gramEnd"/>
      <w:r w:rsidRPr="00D663C6">
        <w:rPr>
          <w:rFonts w:ascii="Arial" w:hAnsi="Arial" w:cs="Arial"/>
          <w:szCs w:val="24"/>
        </w:rPr>
        <w:t>.</w:t>
      </w:r>
    </w:p>
    <w:p w:rsidR="00771613" w:rsidRPr="00D663C6" w:rsidRDefault="00771613" w:rsidP="00771613">
      <w:pPr>
        <w:ind w:left="-426"/>
        <w:rPr>
          <w:rFonts w:ascii="Arial" w:hAnsi="Arial" w:cs="Arial"/>
          <w:szCs w:val="24"/>
        </w:rPr>
      </w:pPr>
    </w:p>
    <w:p w:rsidR="00771613" w:rsidRPr="00D663C6" w:rsidRDefault="00771613" w:rsidP="00771613">
      <w:pPr>
        <w:ind w:left="-426"/>
        <w:rPr>
          <w:rFonts w:ascii="Arial" w:hAnsi="Arial" w:cs="Arial"/>
          <w:szCs w:val="24"/>
        </w:rPr>
      </w:pPr>
    </w:p>
    <w:p w:rsidR="00771613" w:rsidRPr="00405415" w:rsidRDefault="00771613" w:rsidP="00771613">
      <w:pPr>
        <w:ind w:left="-426"/>
        <w:rPr>
          <w:rFonts w:ascii="Arial" w:hAnsi="Arial" w:cs="Arial"/>
          <w:b/>
          <w:iCs/>
          <w:szCs w:val="24"/>
          <w:u w:val="single"/>
        </w:rPr>
      </w:pPr>
      <w:r w:rsidRPr="00405415">
        <w:rPr>
          <w:rFonts w:ascii="Arial" w:hAnsi="Arial" w:cs="Arial"/>
          <w:b/>
          <w:iCs/>
          <w:szCs w:val="24"/>
          <w:u w:val="single"/>
        </w:rPr>
        <w:t>Version Control</w:t>
      </w:r>
    </w:p>
    <w:p w:rsidR="00D663C6" w:rsidRPr="00D663C6" w:rsidRDefault="00D663C6" w:rsidP="00771613">
      <w:pPr>
        <w:ind w:left="-426"/>
        <w:rPr>
          <w:rFonts w:ascii="Arial" w:hAnsi="Arial" w:cs="Arial"/>
          <w:b/>
          <w:iCs/>
          <w:szCs w:val="24"/>
        </w:rPr>
      </w:pPr>
    </w:p>
    <w:p w:rsidR="00771613" w:rsidRPr="00D663C6" w:rsidRDefault="00771613" w:rsidP="00405415">
      <w:pPr>
        <w:ind w:left="-426"/>
        <w:jc w:val="left"/>
        <w:rPr>
          <w:rFonts w:ascii="Arial" w:hAnsi="Arial" w:cs="Arial"/>
          <w:szCs w:val="24"/>
        </w:rPr>
      </w:pPr>
      <w:r w:rsidRPr="00D663C6">
        <w:rPr>
          <w:rFonts w:ascii="Arial" w:hAnsi="Arial" w:cs="Arial"/>
          <w:szCs w:val="24"/>
        </w:rPr>
        <w:t xml:space="preserve">This document </w:t>
      </w:r>
      <w:proofErr w:type="gramStart"/>
      <w:r w:rsidRPr="00D663C6">
        <w:rPr>
          <w:rFonts w:ascii="Arial" w:hAnsi="Arial" w:cs="Arial"/>
          <w:szCs w:val="24"/>
        </w:rPr>
        <w:t>is issued and maintained in accordance with Preston Hedge’s Academy Trust procedures</w:t>
      </w:r>
      <w:proofErr w:type="gramEnd"/>
      <w:r w:rsidRPr="00D663C6">
        <w:rPr>
          <w:rFonts w:ascii="Arial" w:hAnsi="Arial" w:cs="Arial"/>
          <w:szCs w:val="24"/>
        </w:rPr>
        <w:t xml:space="preserve">. Any change to the document will increase its version </w:t>
      </w:r>
      <w:r w:rsidRPr="00D663C6">
        <w:rPr>
          <w:rFonts w:ascii="Arial" w:hAnsi="Arial" w:cs="Arial"/>
          <w:szCs w:val="24"/>
        </w:rPr>
        <w:lastRenderedPageBreak/>
        <w:t>number. It is the responsibility of the reader to check with the Clerk that this is a currently valid copy.</w:t>
      </w:r>
    </w:p>
    <w:p w:rsidR="00771613" w:rsidRPr="00D663C6" w:rsidRDefault="00771613" w:rsidP="00771613">
      <w:pPr>
        <w:ind w:left="-426"/>
        <w:rPr>
          <w:rFonts w:ascii="Arial" w:hAnsi="Arial" w:cs="Arial"/>
          <w:szCs w:val="24"/>
        </w:rPr>
      </w:pPr>
    </w:p>
    <w:tbl>
      <w:tblPr>
        <w:tblW w:w="10206" w:type="dxa"/>
        <w:tblInd w:w="-459" w:type="dxa"/>
        <w:tblLayout w:type="fixed"/>
        <w:tblLook w:val="0000" w:firstRow="0" w:lastRow="0" w:firstColumn="0" w:lastColumn="0" w:noHBand="0" w:noVBand="0"/>
      </w:tblPr>
      <w:tblGrid>
        <w:gridCol w:w="1276"/>
        <w:gridCol w:w="2104"/>
        <w:gridCol w:w="4842"/>
        <w:gridCol w:w="1984"/>
      </w:tblGrid>
      <w:tr w:rsidR="00771613" w:rsidRPr="00D663C6" w:rsidTr="0091658A">
        <w:trPr>
          <w:cantSplit/>
        </w:trPr>
        <w:tc>
          <w:tcPr>
            <w:tcW w:w="1276" w:type="dxa"/>
            <w:tcBorders>
              <w:top w:val="single" w:sz="6" w:space="0" w:color="auto"/>
              <w:left w:val="single" w:sz="6" w:space="0" w:color="auto"/>
              <w:bottom w:val="single" w:sz="6" w:space="0" w:color="auto"/>
              <w:right w:val="single" w:sz="6" w:space="0" w:color="auto"/>
            </w:tcBorders>
          </w:tcPr>
          <w:p w:rsidR="00771613" w:rsidRPr="00D663C6" w:rsidRDefault="00771613" w:rsidP="00771613">
            <w:pPr>
              <w:ind w:left="-108" w:right="-108"/>
              <w:jc w:val="center"/>
              <w:rPr>
                <w:rFonts w:ascii="Arial" w:hAnsi="Arial" w:cs="Arial"/>
                <w:b/>
                <w:szCs w:val="24"/>
              </w:rPr>
            </w:pPr>
            <w:r w:rsidRPr="00D663C6">
              <w:rPr>
                <w:rFonts w:ascii="Arial" w:hAnsi="Arial" w:cs="Arial"/>
                <w:b/>
                <w:szCs w:val="24"/>
              </w:rPr>
              <w:t>Version</w:t>
            </w:r>
          </w:p>
        </w:tc>
        <w:tc>
          <w:tcPr>
            <w:tcW w:w="2104" w:type="dxa"/>
            <w:tcBorders>
              <w:top w:val="single" w:sz="6" w:space="0" w:color="auto"/>
              <w:left w:val="single" w:sz="6" w:space="0" w:color="auto"/>
              <w:bottom w:val="single" w:sz="6" w:space="0" w:color="auto"/>
              <w:right w:val="single" w:sz="6" w:space="0" w:color="auto"/>
            </w:tcBorders>
          </w:tcPr>
          <w:p w:rsidR="00771613" w:rsidRPr="00D663C6" w:rsidRDefault="00771613" w:rsidP="00771613">
            <w:pPr>
              <w:ind w:left="-108" w:right="-108"/>
              <w:jc w:val="center"/>
              <w:rPr>
                <w:rFonts w:ascii="Arial" w:hAnsi="Arial" w:cs="Arial"/>
                <w:b/>
                <w:szCs w:val="24"/>
              </w:rPr>
            </w:pPr>
            <w:r w:rsidRPr="00D663C6">
              <w:rPr>
                <w:rFonts w:ascii="Arial" w:hAnsi="Arial" w:cs="Arial"/>
                <w:b/>
                <w:szCs w:val="24"/>
              </w:rPr>
              <w:t>Date</w:t>
            </w:r>
          </w:p>
        </w:tc>
        <w:tc>
          <w:tcPr>
            <w:tcW w:w="4842" w:type="dxa"/>
            <w:tcBorders>
              <w:top w:val="single" w:sz="6" w:space="0" w:color="auto"/>
              <w:left w:val="single" w:sz="6" w:space="0" w:color="auto"/>
              <w:bottom w:val="single" w:sz="6" w:space="0" w:color="auto"/>
              <w:right w:val="single" w:sz="6" w:space="0" w:color="auto"/>
            </w:tcBorders>
          </w:tcPr>
          <w:p w:rsidR="00771613" w:rsidRPr="00D663C6" w:rsidRDefault="00771613" w:rsidP="00771613">
            <w:pPr>
              <w:ind w:left="-108" w:right="-108"/>
              <w:jc w:val="center"/>
              <w:rPr>
                <w:rFonts w:ascii="Arial" w:hAnsi="Arial" w:cs="Arial"/>
                <w:b/>
                <w:szCs w:val="24"/>
              </w:rPr>
            </w:pPr>
            <w:r w:rsidRPr="00D663C6">
              <w:rPr>
                <w:rFonts w:ascii="Arial" w:hAnsi="Arial" w:cs="Arial"/>
                <w:b/>
                <w:szCs w:val="24"/>
              </w:rPr>
              <w:t>Description of Change</w:t>
            </w:r>
          </w:p>
        </w:tc>
        <w:tc>
          <w:tcPr>
            <w:tcW w:w="1984" w:type="dxa"/>
            <w:tcBorders>
              <w:top w:val="single" w:sz="6" w:space="0" w:color="auto"/>
              <w:left w:val="single" w:sz="6" w:space="0" w:color="auto"/>
              <w:bottom w:val="single" w:sz="6" w:space="0" w:color="auto"/>
              <w:right w:val="single" w:sz="6" w:space="0" w:color="auto"/>
            </w:tcBorders>
          </w:tcPr>
          <w:p w:rsidR="00771613" w:rsidRPr="00D663C6" w:rsidRDefault="00771613" w:rsidP="00771613">
            <w:pPr>
              <w:ind w:left="-108" w:right="-108"/>
              <w:jc w:val="center"/>
              <w:rPr>
                <w:rFonts w:ascii="Arial" w:hAnsi="Arial" w:cs="Arial"/>
                <w:b/>
                <w:szCs w:val="24"/>
              </w:rPr>
            </w:pPr>
            <w:r w:rsidRPr="00D663C6">
              <w:rPr>
                <w:rFonts w:ascii="Arial" w:hAnsi="Arial" w:cs="Arial"/>
                <w:b/>
                <w:szCs w:val="24"/>
              </w:rPr>
              <w:t>Changed By</w:t>
            </w:r>
          </w:p>
        </w:tc>
      </w:tr>
      <w:tr w:rsidR="00771613" w:rsidRPr="00D663C6" w:rsidTr="0091658A">
        <w:trPr>
          <w:cantSplit/>
        </w:trPr>
        <w:tc>
          <w:tcPr>
            <w:tcW w:w="1276" w:type="dxa"/>
            <w:tcBorders>
              <w:top w:val="single" w:sz="6" w:space="0" w:color="auto"/>
              <w:left w:val="single" w:sz="6" w:space="0" w:color="auto"/>
              <w:bottom w:val="single" w:sz="6" w:space="0" w:color="auto"/>
              <w:right w:val="single" w:sz="6" w:space="0" w:color="auto"/>
            </w:tcBorders>
          </w:tcPr>
          <w:p w:rsidR="00771613" w:rsidRPr="00D663C6" w:rsidRDefault="00771613" w:rsidP="00771613">
            <w:pPr>
              <w:ind w:left="-108" w:right="-108"/>
              <w:jc w:val="center"/>
              <w:rPr>
                <w:rFonts w:ascii="Arial" w:hAnsi="Arial" w:cs="Arial"/>
                <w:szCs w:val="24"/>
              </w:rPr>
            </w:pPr>
            <w:r w:rsidRPr="00D663C6">
              <w:rPr>
                <w:rFonts w:ascii="Arial" w:hAnsi="Arial" w:cs="Arial"/>
                <w:szCs w:val="24"/>
              </w:rPr>
              <w:t>1</w:t>
            </w:r>
          </w:p>
        </w:tc>
        <w:tc>
          <w:tcPr>
            <w:tcW w:w="2104" w:type="dxa"/>
            <w:tcBorders>
              <w:top w:val="single" w:sz="6" w:space="0" w:color="auto"/>
              <w:left w:val="single" w:sz="6" w:space="0" w:color="auto"/>
              <w:bottom w:val="single" w:sz="6" w:space="0" w:color="auto"/>
              <w:right w:val="single" w:sz="6" w:space="0" w:color="auto"/>
            </w:tcBorders>
          </w:tcPr>
          <w:p w:rsidR="00771613" w:rsidRPr="00D663C6" w:rsidRDefault="00850C48" w:rsidP="00771613">
            <w:pPr>
              <w:ind w:left="-108" w:right="-108"/>
              <w:jc w:val="center"/>
              <w:rPr>
                <w:rFonts w:ascii="Arial" w:hAnsi="Arial" w:cs="Arial"/>
                <w:szCs w:val="24"/>
              </w:rPr>
            </w:pPr>
            <w:r>
              <w:rPr>
                <w:rFonts w:ascii="Arial" w:hAnsi="Arial" w:cs="Arial"/>
                <w:szCs w:val="24"/>
              </w:rPr>
              <w:t>November</w:t>
            </w:r>
            <w:r w:rsidR="00771613" w:rsidRPr="00D663C6">
              <w:rPr>
                <w:rFonts w:ascii="Arial" w:hAnsi="Arial" w:cs="Arial"/>
                <w:szCs w:val="24"/>
              </w:rPr>
              <w:t xml:space="preserve"> 2018</w:t>
            </w:r>
          </w:p>
        </w:tc>
        <w:tc>
          <w:tcPr>
            <w:tcW w:w="4842" w:type="dxa"/>
            <w:tcBorders>
              <w:top w:val="single" w:sz="6" w:space="0" w:color="auto"/>
              <w:left w:val="single" w:sz="6" w:space="0" w:color="auto"/>
              <w:bottom w:val="single" w:sz="6" w:space="0" w:color="auto"/>
              <w:right w:val="single" w:sz="6" w:space="0" w:color="auto"/>
            </w:tcBorders>
          </w:tcPr>
          <w:p w:rsidR="00771613" w:rsidRPr="00D663C6" w:rsidRDefault="00850C48" w:rsidP="00771613">
            <w:pPr>
              <w:ind w:left="198" w:right="-108"/>
              <w:jc w:val="center"/>
              <w:rPr>
                <w:rFonts w:ascii="Arial" w:hAnsi="Arial" w:cs="Arial"/>
                <w:szCs w:val="24"/>
              </w:rPr>
            </w:pPr>
            <w:r>
              <w:rPr>
                <w:rFonts w:ascii="Arial" w:hAnsi="Arial" w:cs="Arial"/>
                <w:szCs w:val="24"/>
              </w:rPr>
              <w:t>Version 1 d</w:t>
            </w:r>
            <w:r w:rsidR="00771613" w:rsidRPr="00D663C6" w:rsidDel="00A451D7">
              <w:rPr>
                <w:rFonts w:ascii="Arial" w:hAnsi="Arial" w:cs="Arial"/>
                <w:szCs w:val="24"/>
              </w:rPr>
              <w:t>rafted by PW</w:t>
            </w:r>
            <w:r>
              <w:rPr>
                <w:rFonts w:ascii="Arial" w:hAnsi="Arial" w:cs="Arial"/>
                <w:szCs w:val="24"/>
              </w:rPr>
              <w:t xml:space="preserve"> &amp; CS</w:t>
            </w:r>
          </w:p>
        </w:tc>
        <w:tc>
          <w:tcPr>
            <w:tcW w:w="1984" w:type="dxa"/>
            <w:tcBorders>
              <w:top w:val="single" w:sz="6" w:space="0" w:color="auto"/>
              <w:left w:val="single" w:sz="6" w:space="0" w:color="auto"/>
              <w:bottom w:val="single" w:sz="6" w:space="0" w:color="auto"/>
              <w:right w:val="single" w:sz="6" w:space="0" w:color="auto"/>
            </w:tcBorders>
          </w:tcPr>
          <w:p w:rsidR="00771613" w:rsidRPr="00D663C6" w:rsidRDefault="00771613" w:rsidP="00771613">
            <w:pPr>
              <w:ind w:left="-108" w:right="-108"/>
              <w:jc w:val="center"/>
              <w:rPr>
                <w:rFonts w:ascii="Arial" w:hAnsi="Arial" w:cs="Arial"/>
                <w:szCs w:val="24"/>
              </w:rPr>
            </w:pPr>
            <w:r w:rsidRPr="00D663C6">
              <w:rPr>
                <w:rFonts w:ascii="Arial" w:hAnsi="Arial" w:cs="Arial"/>
                <w:szCs w:val="24"/>
              </w:rPr>
              <w:t>Trust Board</w:t>
            </w:r>
          </w:p>
        </w:tc>
      </w:tr>
      <w:tr w:rsidR="009267F8" w:rsidRPr="00D663C6" w:rsidTr="0091658A">
        <w:trPr>
          <w:cantSplit/>
        </w:trPr>
        <w:tc>
          <w:tcPr>
            <w:tcW w:w="1276" w:type="dxa"/>
            <w:tcBorders>
              <w:top w:val="single" w:sz="6" w:space="0" w:color="auto"/>
              <w:left w:val="single" w:sz="6" w:space="0" w:color="auto"/>
              <w:bottom w:val="single" w:sz="6" w:space="0" w:color="auto"/>
              <w:right w:val="single" w:sz="6" w:space="0" w:color="auto"/>
            </w:tcBorders>
          </w:tcPr>
          <w:p w:rsidR="009267F8" w:rsidRPr="00D663C6" w:rsidRDefault="009267F8" w:rsidP="00771613">
            <w:pPr>
              <w:ind w:left="-108" w:right="-108"/>
              <w:jc w:val="center"/>
              <w:rPr>
                <w:rFonts w:ascii="Arial" w:hAnsi="Arial" w:cs="Arial"/>
                <w:szCs w:val="24"/>
              </w:rPr>
            </w:pPr>
            <w:r>
              <w:rPr>
                <w:rFonts w:ascii="Arial" w:hAnsi="Arial" w:cs="Arial"/>
                <w:szCs w:val="24"/>
              </w:rPr>
              <w:t>2</w:t>
            </w:r>
          </w:p>
        </w:tc>
        <w:tc>
          <w:tcPr>
            <w:tcW w:w="2104" w:type="dxa"/>
            <w:tcBorders>
              <w:top w:val="single" w:sz="6" w:space="0" w:color="auto"/>
              <w:left w:val="single" w:sz="6" w:space="0" w:color="auto"/>
              <w:bottom w:val="single" w:sz="6" w:space="0" w:color="auto"/>
              <w:right w:val="single" w:sz="6" w:space="0" w:color="auto"/>
            </w:tcBorders>
          </w:tcPr>
          <w:p w:rsidR="009267F8" w:rsidRDefault="009267F8" w:rsidP="00771613">
            <w:pPr>
              <w:ind w:left="-108" w:right="-108"/>
              <w:jc w:val="center"/>
              <w:rPr>
                <w:rFonts w:ascii="Arial" w:hAnsi="Arial" w:cs="Arial"/>
                <w:szCs w:val="24"/>
              </w:rPr>
            </w:pPr>
            <w:r>
              <w:rPr>
                <w:rFonts w:ascii="Arial" w:hAnsi="Arial" w:cs="Arial"/>
                <w:szCs w:val="24"/>
              </w:rPr>
              <w:t>November 2019</w:t>
            </w:r>
          </w:p>
        </w:tc>
        <w:tc>
          <w:tcPr>
            <w:tcW w:w="4842" w:type="dxa"/>
            <w:tcBorders>
              <w:top w:val="single" w:sz="6" w:space="0" w:color="auto"/>
              <w:left w:val="single" w:sz="6" w:space="0" w:color="auto"/>
              <w:bottom w:val="single" w:sz="6" w:space="0" w:color="auto"/>
              <w:right w:val="single" w:sz="6" w:space="0" w:color="auto"/>
            </w:tcBorders>
          </w:tcPr>
          <w:p w:rsidR="009267F8" w:rsidRDefault="009267F8" w:rsidP="00771613">
            <w:pPr>
              <w:ind w:left="198" w:right="-108"/>
              <w:jc w:val="center"/>
              <w:rPr>
                <w:rFonts w:ascii="Arial" w:hAnsi="Arial" w:cs="Arial"/>
                <w:szCs w:val="24"/>
              </w:rPr>
            </w:pPr>
            <w:r>
              <w:rPr>
                <w:rFonts w:ascii="Arial" w:hAnsi="Arial" w:cs="Arial"/>
                <w:szCs w:val="24"/>
              </w:rPr>
              <w:t>Annual update</w:t>
            </w:r>
          </w:p>
        </w:tc>
        <w:tc>
          <w:tcPr>
            <w:tcW w:w="1984" w:type="dxa"/>
            <w:tcBorders>
              <w:top w:val="single" w:sz="6" w:space="0" w:color="auto"/>
              <w:left w:val="single" w:sz="6" w:space="0" w:color="auto"/>
              <w:bottom w:val="single" w:sz="6" w:space="0" w:color="auto"/>
              <w:right w:val="single" w:sz="6" w:space="0" w:color="auto"/>
            </w:tcBorders>
          </w:tcPr>
          <w:p w:rsidR="009267F8" w:rsidRPr="00D663C6" w:rsidRDefault="009267F8" w:rsidP="00771613">
            <w:pPr>
              <w:ind w:left="-108" w:right="-108"/>
              <w:jc w:val="center"/>
              <w:rPr>
                <w:rFonts w:ascii="Arial" w:hAnsi="Arial" w:cs="Arial"/>
                <w:szCs w:val="24"/>
              </w:rPr>
            </w:pPr>
            <w:r>
              <w:rPr>
                <w:rFonts w:ascii="Arial" w:hAnsi="Arial" w:cs="Arial"/>
                <w:szCs w:val="24"/>
              </w:rPr>
              <w:t>Trust Board</w:t>
            </w:r>
          </w:p>
        </w:tc>
      </w:tr>
    </w:tbl>
    <w:p w:rsidR="00771613" w:rsidRPr="00D663C6" w:rsidRDefault="00771613" w:rsidP="00771613">
      <w:pPr>
        <w:ind w:right="-425"/>
        <w:rPr>
          <w:rFonts w:ascii="Arial" w:hAnsi="Arial" w:cs="Arial"/>
          <w:szCs w:val="24"/>
        </w:rPr>
      </w:pPr>
    </w:p>
    <w:p w:rsidR="00ED0A0B" w:rsidRPr="000E396A" w:rsidRDefault="00ED0A0B" w:rsidP="00D5487A">
      <w:pPr>
        <w:rPr>
          <w:rFonts w:ascii="Arial" w:hAnsi="Arial" w:cs="Arial"/>
          <w:b/>
          <w:szCs w:val="24"/>
        </w:rPr>
      </w:pPr>
      <w:bookmarkStart w:id="1" w:name="_Toc391825149"/>
      <w:bookmarkStart w:id="2" w:name="_Toc391825381"/>
      <w:bookmarkStart w:id="3" w:name="_Toc391825765"/>
      <w:bookmarkStart w:id="4" w:name="_Toc391826567"/>
      <w:bookmarkStart w:id="5" w:name="_Toc391826842"/>
      <w:bookmarkStart w:id="6" w:name="_Toc391827824"/>
      <w:bookmarkStart w:id="7" w:name="_Toc452436167"/>
      <w:bookmarkStart w:id="8" w:name="_Toc86221273"/>
      <w:bookmarkStart w:id="9" w:name="_Toc89485187"/>
      <w:bookmarkStart w:id="10" w:name="_Toc101947788"/>
    </w:p>
    <w:p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rsidR="00850C48" w:rsidRDefault="00850C48" w:rsidP="00814C5E">
      <w:pPr>
        <w:pStyle w:val="body"/>
        <w:shd w:val="clear" w:color="auto" w:fill="FFFFFF"/>
        <w:spacing w:before="0" w:beforeAutospacing="0" w:after="150" w:afterAutospacing="0" w:line="300" w:lineRule="atLeast"/>
        <w:rPr>
          <w:rFonts w:ascii="Arial" w:hAnsi="Arial" w:cs="Arial"/>
          <w:b/>
          <w:color w:val="333333"/>
          <w:u w:val="single"/>
          <w:lang w:val="en-US"/>
        </w:rPr>
      </w:pPr>
    </w:p>
    <w:p w:rsidR="00822504" w:rsidRPr="00405415" w:rsidRDefault="00FF7F1B" w:rsidP="00814C5E">
      <w:pPr>
        <w:pStyle w:val="body"/>
        <w:shd w:val="clear" w:color="auto" w:fill="FFFFFF"/>
        <w:spacing w:before="0" w:beforeAutospacing="0" w:after="150" w:afterAutospacing="0" w:line="300" w:lineRule="atLeast"/>
        <w:rPr>
          <w:rFonts w:ascii="Arial" w:hAnsi="Arial" w:cs="Arial"/>
          <w:b/>
          <w:color w:val="333333"/>
          <w:u w:val="single"/>
          <w:lang w:val="en-US"/>
        </w:rPr>
      </w:pPr>
      <w:r w:rsidRPr="00405415">
        <w:rPr>
          <w:rFonts w:ascii="Arial" w:hAnsi="Arial" w:cs="Arial"/>
          <w:b/>
          <w:color w:val="333333"/>
          <w:u w:val="single"/>
          <w:lang w:val="en-US"/>
        </w:rPr>
        <w:t>The Preston Hedge’s Academy Trust</w:t>
      </w:r>
    </w:p>
    <w:p w:rsidR="00BC4BE2" w:rsidRPr="00405415" w:rsidRDefault="00FF7F1B" w:rsidP="00814C5E">
      <w:pPr>
        <w:pStyle w:val="body"/>
        <w:shd w:val="clear" w:color="auto" w:fill="FFFFFF"/>
        <w:spacing w:before="0" w:beforeAutospacing="0" w:after="150" w:afterAutospacing="0" w:line="300" w:lineRule="atLeast"/>
        <w:rPr>
          <w:rFonts w:ascii="Arial" w:hAnsi="Arial" w:cs="Arial"/>
          <w:color w:val="333333"/>
        </w:rPr>
      </w:pPr>
      <w:r w:rsidRPr="00814C5E">
        <w:rPr>
          <w:rFonts w:ascii="Arial" w:hAnsi="Arial" w:cs="Arial"/>
          <w:color w:val="333333"/>
          <w:lang w:val="en-US"/>
        </w:rPr>
        <w:t xml:space="preserve">The Preston Hedge’s Academy Trust consists of Parklands Primary School, </w:t>
      </w:r>
      <w:r w:rsidR="00ED0A0B" w:rsidRPr="00814C5E">
        <w:rPr>
          <w:rFonts w:ascii="Arial" w:hAnsi="Arial" w:cs="Arial"/>
          <w:color w:val="333333"/>
          <w:lang w:val="en-US"/>
        </w:rPr>
        <w:t>Pineha</w:t>
      </w:r>
      <w:r w:rsidR="00F87ACC" w:rsidRPr="00814C5E">
        <w:rPr>
          <w:rFonts w:ascii="Arial" w:hAnsi="Arial" w:cs="Arial"/>
          <w:color w:val="333333"/>
          <w:lang w:val="en-US"/>
        </w:rPr>
        <w:t xml:space="preserve">m Barns Primary School </w:t>
      </w:r>
      <w:r w:rsidRPr="00405415">
        <w:rPr>
          <w:rFonts w:ascii="Arial" w:hAnsi="Arial" w:cs="Arial"/>
          <w:color w:val="333333"/>
          <w:lang w:val="en-US"/>
        </w:rPr>
        <w:t>and</w:t>
      </w:r>
      <w:r w:rsidR="00ED0A0B" w:rsidRPr="00405415">
        <w:rPr>
          <w:rFonts w:ascii="Arial" w:hAnsi="Arial" w:cs="Arial"/>
          <w:color w:val="333333"/>
          <w:lang w:val="en-US"/>
        </w:rPr>
        <w:t xml:space="preserve"> Preston Hedge’</w:t>
      </w:r>
      <w:r w:rsidR="00F87ACC" w:rsidRPr="00405415">
        <w:rPr>
          <w:rFonts w:ascii="Arial" w:hAnsi="Arial" w:cs="Arial"/>
          <w:color w:val="333333"/>
          <w:lang w:val="en-US"/>
        </w:rPr>
        <w:t xml:space="preserve">s </w:t>
      </w:r>
      <w:r w:rsidRPr="00405415">
        <w:rPr>
          <w:rFonts w:ascii="Arial" w:hAnsi="Arial" w:cs="Arial"/>
          <w:color w:val="333333"/>
          <w:lang w:val="en-US"/>
        </w:rPr>
        <w:t>Primary School</w:t>
      </w:r>
      <w:r w:rsidR="00ED0A0B" w:rsidRPr="00405415">
        <w:rPr>
          <w:rFonts w:ascii="Arial" w:hAnsi="Arial" w:cs="Arial"/>
          <w:color w:val="333333"/>
          <w:lang w:val="en-US"/>
        </w:rPr>
        <w:t xml:space="preserve">. </w:t>
      </w:r>
      <w:r w:rsidRPr="00405415">
        <w:rPr>
          <w:rFonts w:ascii="Arial" w:hAnsi="Arial" w:cs="Arial"/>
          <w:color w:val="333333"/>
          <w:lang w:val="en-US"/>
        </w:rPr>
        <w:t xml:space="preserve">All of our schools </w:t>
      </w:r>
      <w:proofErr w:type="gramStart"/>
      <w:r w:rsidRPr="00405415">
        <w:rPr>
          <w:rFonts w:ascii="Arial" w:hAnsi="Arial" w:cs="Arial"/>
          <w:color w:val="333333"/>
          <w:lang w:val="en-US"/>
        </w:rPr>
        <w:t>are</w:t>
      </w:r>
      <w:r w:rsidR="00BC4BE2" w:rsidRPr="00405415">
        <w:rPr>
          <w:rFonts w:ascii="Arial" w:hAnsi="Arial" w:cs="Arial"/>
          <w:color w:val="333333"/>
          <w:lang w:val="en-US"/>
        </w:rPr>
        <w:t xml:space="preserve"> founded</w:t>
      </w:r>
      <w:proofErr w:type="gramEnd"/>
      <w:r w:rsidR="00BC4BE2" w:rsidRPr="00405415">
        <w:rPr>
          <w:rFonts w:ascii="Arial" w:hAnsi="Arial" w:cs="Arial"/>
          <w:color w:val="333333"/>
          <w:lang w:val="en-US"/>
        </w:rPr>
        <w:t xml:space="preserve"> on the Trust’s key principles of Fun, Creativity and Achievement, whilst having </w:t>
      </w:r>
      <w:r w:rsidRPr="00405415">
        <w:rPr>
          <w:rFonts w:ascii="Arial" w:hAnsi="Arial" w:cs="Arial"/>
          <w:color w:val="333333"/>
          <w:lang w:val="en-US"/>
        </w:rPr>
        <w:t xml:space="preserve">their </w:t>
      </w:r>
      <w:r w:rsidR="00BC4BE2" w:rsidRPr="00405415">
        <w:rPr>
          <w:rFonts w:ascii="Arial" w:hAnsi="Arial" w:cs="Arial"/>
          <w:color w:val="333333"/>
          <w:lang w:val="en-US"/>
        </w:rPr>
        <w:t>own unique curriculum, values, ethos and leadership.</w:t>
      </w:r>
    </w:p>
    <w:p w:rsidR="00D57FE3" w:rsidRDefault="00D57FE3" w:rsidP="00D5487A">
      <w:pPr>
        <w:rPr>
          <w:rFonts w:ascii="Arial" w:hAnsi="Arial" w:cs="Arial"/>
          <w:b/>
          <w:szCs w:val="24"/>
        </w:rPr>
      </w:pPr>
    </w:p>
    <w:p w:rsidR="00D57FE3" w:rsidRPr="000E396A" w:rsidRDefault="00D57FE3" w:rsidP="00D5487A">
      <w:pPr>
        <w:rPr>
          <w:rFonts w:ascii="Arial" w:hAnsi="Arial" w:cs="Arial"/>
          <w:b/>
          <w:szCs w:val="24"/>
        </w:rPr>
      </w:pPr>
    </w:p>
    <w:p w:rsidR="00822504" w:rsidRPr="00405415" w:rsidRDefault="00822504" w:rsidP="00D5487A">
      <w:pPr>
        <w:rPr>
          <w:rFonts w:ascii="Arial" w:hAnsi="Arial" w:cs="Arial"/>
          <w:b/>
          <w:szCs w:val="24"/>
          <w:u w:val="single"/>
        </w:rPr>
      </w:pPr>
      <w:r w:rsidRPr="00405415">
        <w:rPr>
          <w:rFonts w:ascii="Arial" w:hAnsi="Arial" w:cs="Arial"/>
          <w:b/>
          <w:szCs w:val="24"/>
          <w:u w:val="single"/>
        </w:rPr>
        <w:lastRenderedPageBreak/>
        <w:t>Admissi</w:t>
      </w:r>
      <w:r w:rsidR="007901F3" w:rsidRPr="00405415">
        <w:rPr>
          <w:rFonts w:ascii="Arial" w:hAnsi="Arial" w:cs="Arial"/>
          <w:b/>
          <w:szCs w:val="24"/>
          <w:u w:val="single"/>
        </w:rPr>
        <w:t>ons N</w:t>
      </w:r>
      <w:r w:rsidRPr="00405415">
        <w:rPr>
          <w:rFonts w:ascii="Arial" w:hAnsi="Arial" w:cs="Arial"/>
          <w:b/>
          <w:szCs w:val="24"/>
          <w:u w:val="single"/>
        </w:rPr>
        <w:t>umbers</w:t>
      </w:r>
    </w:p>
    <w:p w:rsidR="00760E87" w:rsidRPr="00814C5E" w:rsidRDefault="00760E87" w:rsidP="00D5487A">
      <w:pPr>
        <w:rPr>
          <w:rFonts w:ascii="Arial" w:hAnsi="Arial" w:cs="Arial"/>
          <w:b/>
          <w:szCs w:val="24"/>
        </w:rPr>
      </w:pPr>
    </w:p>
    <w:p w:rsidR="00822504" w:rsidRPr="00405415" w:rsidRDefault="00FF7F1B" w:rsidP="00405415">
      <w:pPr>
        <w:jc w:val="left"/>
        <w:rPr>
          <w:rFonts w:ascii="Arial" w:hAnsi="Arial" w:cs="Arial"/>
          <w:szCs w:val="24"/>
          <w:lang w:eastAsia="en-US"/>
        </w:rPr>
      </w:pPr>
      <w:r w:rsidRPr="00814C5E">
        <w:rPr>
          <w:rFonts w:ascii="Arial" w:hAnsi="Arial" w:cs="Arial"/>
          <w:szCs w:val="24"/>
          <w:lang w:eastAsia="en-US"/>
        </w:rPr>
        <w:t xml:space="preserve">Each </w:t>
      </w:r>
      <w:r w:rsidR="00F87ACC" w:rsidRPr="00814C5E">
        <w:rPr>
          <w:rFonts w:ascii="Arial" w:hAnsi="Arial" w:cs="Arial"/>
          <w:szCs w:val="24"/>
          <w:lang w:eastAsia="en-US"/>
        </w:rPr>
        <w:t>school</w:t>
      </w:r>
      <w:r w:rsidR="00822504" w:rsidRPr="00814C5E">
        <w:rPr>
          <w:rFonts w:ascii="Arial" w:hAnsi="Arial" w:cs="Arial"/>
          <w:szCs w:val="24"/>
          <w:lang w:eastAsia="en-US"/>
        </w:rPr>
        <w:t xml:space="preserve"> has a</w:t>
      </w:r>
      <w:r w:rsidR="00076C62" w:rsidRPr="00405415">
        <w:rPr>
          <w:rFonts w:ascii="Arial" w:hAnsi="Arial" w:cs="Arial"/>
          <w:szCs w:val="24"/>
          <w:lang w:eastAsia="en-US"/>
        </w:rPr>
        <w:t xml:space="preserve">n </w:t>
      </w:r>
      <w:r w:rsidR="00822504" w:rsidRPr="00405415">
        <w:rPr>
          <w:rFonts w:ascii="Arial" w:hAnsi="Arial" w:cs="Arial"/>
          <w:szCs w:val="24"/>
          <w:lang w:eastAsia="en-US"/>
        </w:rPr>
        <w:t>adm</w:t>
      </w:r>
      <w:r w:rsidR="00ED0A0B" w:rsidRPr="00405415">
        <w:rPr>
          <w:rFonts w:ascii="Arial" w:hAnsi="Arial" w:cs="Arial"/>
          <w:szCs w:val="24"/>
          <w:lang w:eastAsia="en-US"/>
        </w:rPr>
        <w:t xml:space="preserve">ission number </w:t>
      </w:r>
      <w:r w:rsidR="00822504" w:rsidRPr="00405415">
        <w:rPr>
          <w:rFonts w:ascii="Arial" w:hAnsi="Arial" w:cs="Arial"/>
          <w:szCs w:val="24"/>
          <w:lang w:eastAsia="en-US"/>
        </w:rPr>
        <w:t xml:space="preserve">of </w:t>
      </w:r>
      <w:r w:rsidR="00ED0A0B" w:rsidRPr="00405415">
        <w:rPr>
          <w:rFonts w:ascii="Arial" w:hAnsi="Arial" w:cs="Arial"/>
          <w:szCs w:val="24"/>
          <w:lang w:eastAsia="en-US"/>
        </w:rPr>
        <w:t>6</w:t>
      </w:r>
      <w:r w:rsidR="00707EAC" w:rsidRPr="00405415">
        <w:rPr>
          <w:rFonts w:ascii="Arial" w:hAnsi="Arial" w:cs="Arial"/>
          <w:szCs w:val="24"/>
          <w:lang w:eastAsia="en-US"/>
        </w:rPr>
        <w:t xml:space="preserve">0 </w:t>
      </w:r>
      <w:r w:rsidR="00822504" w:rsidRPr="00405415">
        <w:rPr>
          <w:rFonts w:ascii="Arial" w:hAnsi="Arial" w:cs="Arial"/>
          <w:szCs w:val="24"/>
          <w:lang w:eastAsia="en-US"/>
        </w:rPr>
        <w:t xml:space="preserve">for entry into </w:t>
      </w:r>
      <w:r w:rsidR="00F87ACC" w:rsidRPr="00405415">
        <w:rPr>
          <w:rFonts w:ascii="Arial" w:hAnsi="Arial" w:cs="Arial"/>
          <w:szCs w:val="24"/>
          <w:lang w:eastAsia="en-US"/>
        </w:rPr>
        <w:t xml:space="preserve">Reception.  </w:t>
      </w:r>
      <w:r w:rsidRPr="00405415">
        <w:rPr>
          <w:rFonts w:ascii="Arial" w:hAnsi="Arial" w:cs="Arial"/>
          <w:szCs w:val="24"/>
          <w:lang w:eastAsia="en-US"/>
        </w:rPr>
        <w:t xml:space="preserve">Each </w:t>
      </w:r>
      <w:r w:rsidR="00F87ACC" w:rsidRPr="00405415">
        <w:rPr>
          <w:rFonts w:ascii="Arial" w:hAnsi="Arial" w:cs="Arial"/>
          <w:szCs w:val="24"/>
          <w:lang w:eastAsia="en-US"/>
        </w:rPr>
        <w:t>school</w:t>
      </w:r>
      <w:r w:rsidR="00205046" w:rsidRPr="00405415">
        <w:rPr>
          <w:rFonts w:ascii="Arial" w:hAnsi="Arial" w:cs="Arial"/>
          <w:szCs w:val="24"/>
          <w:lang w:eastAsia="en-US"/>
        </w:rPr>
        <w:t xml:space="preserve"> will admit this number each year if there are sufficient applications.  Where fewer applications than the Published Admission Number for the relevant year </w:t>
      </w:r>
      <w:r w:rsidR="00B1582F" w:rsidRPr="00405415">
        <w:rPr>
          <w:rFonts w:ascii="Arial" w:hAnsi="Arial" w:cs="Arial"/>
          <w:szCs w:val="24"/>
          <w:lang w:eastAsia="en-US"/>
        </w:rPr>
        <w:t>group are received</w:t>
      </w:r>
      <w:r w:rsidR="006D4CC8" w:rsidRPr="00405415">
        <w:rPr>
          <w:rFonts w:ascii="Arial" w:hAnsi="Arial" w:cs="Arial"/>
          <w:szCs w:val="24"/>
          <w:lang w:eastAsia="en-US"/>
        </w:rPr>
        <w:t>,</w:t>
      </w:r>
      <w:r w:rsidR="00B1582F" w:rsidRPr="00405415">
        <w:rPr>
          <w:rFonts w:ascii="Arial" w:hAnsi="Arial" w:cs="Arial"/>
          <w:szCs w:val="24"/>
          <w:lang w:eastAsia="en-US"/>
        </w:rPr>
        <w:t xml:space="preserve"> the Academy Trust will offer places at the </w:t>
      </w:r>
      <w:r w:rsidR="00F87ACC" w:rsidRPr="00405415">
        <w:rPr>
          <w:rFonts w:ascii="Arial" w:hAnsi="Arial" w:cs="Arial"/>
          <w:szCs w:val="24"/>
          <w:lang w:eastAsia="en-US"/>
        </w:rPr>
        <w:t>school</w:t>
      </w:r>
      <w:r w:rsidR="00B1582F" w:rsidRPr="00405415">
        <w:rPr>
          <w:rFonts w:ascii="Arial" w:hAnsi="Arial" w:cs="Arial"/>
          <w:szCs w:val="24"/>
          <w:lang w:eastAsia="en-US"/>
        </w:rPr>
        <w:t xml:space="preserve"> to all those who have applied. </w:t>
      </w:r>
    </w:p>
    <w:p w:rsidR="00822504" w:rsidRPr="00405415" w:rsidRDefault="00822504" w:rsidP="00822504">
      <w:pPr>
        <w:rPr>
          <w:rFonts w:ascii="Arial" w:hAnsi="Arial" w:cs="Arial"/>
          <w:bCs/>
          <w:szCs w:val="24"/>
          <w:lang w:eastAsia="en-US"/>
        </w:rPr>
      </w:pPr>
      <w:r w:rsidRPr="00405415">
        <w:rPr>
          <w:rFonts w:ascii="Arial" w:hAnsi="Arial" w:cs="Arial"/>
          <w:bCs/>
          <w:szCs w:val="24"/>
          <w:lang w:eastAsia="en-US"/>
        </w:rPr>
        <w:t xml:space="preserve"> </w:t>
      </w:r>
    </w:p>
    <w:p w:rsidR="00850C48" w:rsidRDefault="00850C48" w:rsidP="00822504">
      <w:pPr>
        <w:rPr>
          <w:rFonts w:ascii="Arial" w:hAnsi="Arial" w:cs="Arial"/>
          <w:b/>
          <w:szCs w:val="24"/>
          <w:u w:val="single"/>
        </w:rPr>
      </w:pPr>
    </w:p>
    <w:p w:rsidR="00822504" w:rsidRPr="00405415" w:rsidRDefault="007901F3" w:rsidP="00822504">
      <w:pPr>
        <w:rPr>
          <w:rFonts w:ascii="Arial" w:hAnsi="Arial" w:cs="Arial"/>
          <w:b/>
          <w:szCs w:val="24"/>
          <w:u w:val="single"/>
        </w:rPr>
      </w:pPr>
      <w:r w:rsidRPr="00405415">
        <w:rPr>
          <w:rFonts w:ascii="Arial" w:hAnsi="Arial" w:cs="Arial"/>
          <w:b/>
          <w:szCs w:val="24"/>
          <w:u w:val="single"/>
        </w:rPr>
        <w:t>Application P</w:t>
      </w:r>
      <w:r w:rsidR="00822504" w:rsidRPr="00405415">
        <w:rPr>
          <w:rFonts w:ascii="Arial" w:hAnsi="Arial" w:cs="Arial"/>
          <w:b/>
          <w:szCs w:val="24"/>
          <w:u w:val="single"/>
        </w:rPr>
        <w:t>rocess</w:t>
      </w:r>
    </w:p>
    <w:p w:rsidR="00760E87" w:rsidRPr="00814C5E" w:rsidRDefault="00760E87" w:rsidP="00822504">
      <w:pPr>
        <w:rPr>
          <w:rFonts w:ascii="Arial" w:hAnsi="Arial" w:cs="Arial"/>
          <w:b/>
          <w:szCs w:val="24"/>
        </w:rPr>
      </w:pPr>
    </w:p>
    <w:p w:rsidR="001544E0" w:rsidRPr="00814C5E" w:rsidRDefault="00ED0A0B" w:rsidP="00405415">
      <w:pPr>
        <w:jc w:val="left"/>
        <w:rPr>
          <w:rFonts w:ascii="Arial" w:hAnsi="Arial" w:cs="Arial"/>
          <w:szCs w:val="24"/>
          <w:lang w:eastAsia="en-US"/>
        </w:rPr>
      </w:pPr>
      <w:r w:rsidRPr="00814C5E">
        <w:rPr>
          <w:rFonts w:ascii="Arial" w:hAnsi="Arial" w:cs="Arial"/>
          <w:szCs w:val="24"/>
          <w:lang w:eastAsia="en-US"/>
        </w:rPr>
        <w:t xml:space="preserve">The </w:t>
      </w:r>
      <w:r w:rsidR="00E40ED0" w:rsidRPr="00814C5E">
        <w:rPr>
          <w:rFonts w:ascii="Arial" w:hAnsi="Arial" w:cs="Arial"/>
          <w:szCs w:val="24"/>
          <w:lang w:eastAsia="en-US"/>
        </w:rPr>
        <w:t xml:space="preserve">process </w:t>
      </w:r>
      <w:r w:rsidRPr="00814C5E">
        <w:rPr>
          <w:rFonts w:ascii="Arial" w:hAnsi="Arial" w:cs="Arial"/>
          <w:szCs w:val="24"/>
          <w:lang w:eastAsia="en-US"/>
        </w:rPr>
        <w:t xml:space="preserve">for </w:t>
      </w:r>
      <w:r w:rsidR="00E40ED0" w:rsidRPr="00405415">
        <w:rPr>
          <w:rFonts w:ascii="Arial" w:hAnsi="Arial" w:cs="Arial"/>
          <w:szCs w:val="24"/>
          <w:lang w:eastAsia="en-US"/>
        </w:rPr>
        <w:t xml:space="preserve">applications for </w:t>
      </w:r>
      <w:r w:rsidR="00100455" w:rsidRPr="00405415">
        <w:rPr>
          <w:rFonts w:ascii="Arial" w:hAnsi="Arial" w:cs="Arial"/>
          <w:szCs w:val="24"/>
          <w:lang w:eastAsia="en-US"/>
        </w:rPr>
        <w:t xml:space="preserve">reception places at </w:t>
      </w:r>
      <w:r w:rsidR="00E40ED0" w:rsidRPr="00405415">
        <w:rPr>
          <w:rFonts w:ascii="Arial" w:hAnsi="Arial" w:cs="Arial"/>
          <w:szCs w:val="24"/>
          <w:lang w:eastAsia="en-US"/>
        </w:rPr>
        <w:t xml:space="preserve">the school </w:t>
      </w:r>
      <w:r w:rsidRPr="00405415">
        <w:rPr>
          <w:rFonts w:ascii="Arial" w:hAnsi="Arial" w:cs="Arial"/>
          <w:szCs w:val="24"/>
          <w:lang w:eastAsia="en-US"/>
        </w:rPr>
        <w:t xml:space="preserve">will follow the Northamptonshire Co-ordinated scheme. Details of the process </w:t>
      </w:r>
      <w:proofErr w:type="gramStart"/>
      <w:r w:rsidRPr="00405415">
        <w:rPr>
          <w:rFonts w:ascii="Arial" w:hAnsi="Arial" w:cs="Arial"/>
          <w:szCs w:val="24"/>
          <w:lang w:eastAsia="en-US"/>
        </w:rPr>
        <w:t>can be found</w:t>
      </w:r>
      <w:proofErr w:type="gramEnd"/>
      <w:r w:rsidRPr="00405415">
        <w:rPr>
          <w:rFonts w:ascii="Arial" w:hAnsi="Arial" w:cs="Arial"/>
          <w:szCs w:val="24"/>
          <w:lang w:eastAsia="en-US"/>
        </w:rPr>
        <w:t xml:space="preserve"> here </w:t>
      </w:r>
      <w:hyperlink r:id="rId13" w:history="1">
        <w:r w:rsidRPr="00814C5E">
          <w:rPr>
            <w:rStyle w:val="Hyperlink"/>
            <w:rFonts w:ascii="Arial" w:hAnsi="Arial" w:cs="Arial"/>
            <w:szCs w:val="24"/>
            <w:lang w:eastAsia="en-US"/>
          </w:rPr>
          <w:t>https://www3.northamptonshire.gov.uk/councilservices/children-families-education/schools-and-education/school-admissions/primary-school-places/Pages/default.aspx</w:t>
        </w:r>
      </w:hyperlink>
    </w:p>
    <w:p w:rsidR="00ED0A0B" w:rsidRPr="00405415" w:rsidRDefault="00ED0A0B" w:rsidP="00405415">
      <w:pPr>
        <w:jc w:val="left"/>
        <w:rPr>
          <w:rFonts w:ascii="Arial" w:hAnsi="Arial" w:cs="Arial"/>
          <w:szCs w:val="24"/>
          <w:lang w:eastAsia="en-US"/>
        </w:rPr>
      </w:pPr>
    </w:p>
    <w:p w:rsidR="00E40ED0" w:rsidRPr="00405415" w:rsidRDefault="00E40ED0" w:rsidP="00405415">
      <w:pPr>
        <w:jc w:val="left"/>
        <w:rPr>
          <w:rFonts w:ascii="Arial" w:hAnsi="Arial" w:cs="Arial"/>
          <w:szCs w:val="24"/>
          <w:lang w:eastAsia="en-US"/>
        </w:rPr>
      </w:pPr>
      <w:r w:rsidRPr="00405415">
        <w:rPr>
          <w:rFonts w:ascii="Arial" w:hAnsi="Arial" w:cs="Arial"/>
          <w:szCs w:val="24"/>
          <w:lang w:eastAsia="en-US"/>
        </w:rPr>
        <w:t xml:space="preserve">The closing date for applications </w:t>
      </w:r>
      <w:r w:rsidR="00ED0A0B" w:rsidRPr="00405415">
        <w:rPr>
          <w:rFonts w:ascii="Arial" w:hAnsi="Arial" w:cs="Arial"/>
          <w:szCs w:val="24"/>
          <w:lang w:eastAsia="en-US"/>
        </w:rPr>
        <w:t>for September 20</w:t>
      </w:r>
      <w:r w:rsidR="009267F8">
        <w:rPr>
          <w:rFonts w:ascii="Arial" w:hAnsi="Arial" w:cs="Arial"/>
          <w:szCs w:val="24"/>
          <w:lang w:eastAsia="en-US"/>
        </w:rPr>
        <w:t>2</w:t>
      </w:r>
      <w:r w:rsidR="00A47F42">
        <w:rPr>
          <w:rFonts w:ascii="Arial" w:hAnsi="Arial" w:cs="Arial"/>
          <w:szCs w:val="24"/>
          <w:lang w:eastAsia="en-US"/>
        </w:rPr>
        <w:t>1</w:t>
      </w:r>
      <w:r w:rsidR="00ED0A0B" w:rsidRPr="00405415">
        <w:rPr>
          <w:rFonts w:ascii="Arial" w:hAnsi="Arial" w:cs="Arial"/>
          <w:szCs w:val="24"/>
          <w:lang w:eastAsia="en-US"/>
        </w:rPr>
        <w:t xml:space="preserve"> </w:t>
      </w:r>
      <w:r w:rsidRPr="00405415">
        <w:rPr>
          <w:rFonts w:ascii="Arial" w:hAnsi="Arial" w:cs="Arial"/>
          <w:szCs w:val="24"/>
          <w:lang w:eastAsia="en-US"/>
        </w:rPr>
        <w:t xml:space="preserve">is </w:t>
      </w:r>
      <w:r w:rsidR="007D31EA" w:rsidRPr="00405415">
        <w:rPr>
          <w:rFonts w:ascii="Arial" w:hAnsi="Arial" w:cs="Arial"/>
          <w:b/>
          <w:szCs w:val="24"/>
          <w:lang w:eastAsia="en-US"/>
        </w:rPr>
        <w:t>15</w:t>
      </w:r>
      <w:r w:rsidR="007D31EA" w:rsidRPr="00405415">
        <w:rPr>
          <w:rFonts w:ascii="Arial" w:hAnsi="Arial" w:cs="Arial"/>
          <w:b/>
          <w:szCs w:val="24"/>
          <w:vertAlign w:val="superscript"/>
          <w:lang w:eastAsia="en-US"/>
        </w:rPr>
        <w:t>th</w:t>
      </w:r>
      <w:r w:rsidR="007D31EA" w:rsidRPr="00405415">
        <w:rPr>
          <w:rFonts w:ascii="Arial" w:hAnsi="Arial" w:cs="Arial"/>
          <w:b/>
          <w:szCs w:val="24"/>
          <w:lang w:eastAsia="en-US"/>
        </w:rPr>
        <w:t xml:space="preserve"> January 20</w:t>
      </w:r>
      <w:r w:rsidR="009267F8">
        <w:rPr>
          <w:rFonts w:ascii="Arial" w:hAnsi="Arial" w:cs="Arial"/>
          <w:b/>
          <w:szCs w:val="24"/>
          <w:lang w:eastAsia="en-US"/>
        </w:rPr>
        <w:t>2</w:t>
      </w:r>
      <w:r w:rsidR="00A47F42">
        <w:rPr>
          <w:rFonts w:ascii="Arial" w:hAnsi="Arial" w:cs="Arial"/>
          <w:b/>
          <w:szCs w:val="24"/>
          <w:lang w:eastAsia="en-US"/>
        </w:rPr>
        <w:t>1</w:t>
      </w:r>
      <w:r w:rsidR="007D31EA" w:rsidRPr="00405415">
        <w:rPr>
          <w:rFonts w:ascii="Arial" w:hAnsi="Arial" w:cs="Arial"/>
          <w:szCs w:val="24"/>
          <w:lang w:eastAsia="en-US"/>
        </w:rPr>
        <w:t>.</w:t>
      </w:r>
    </w:p>
    <w:p w:rsidR="001544E0" w:rsidRPr="00405415" w:rsidRDefault="001544E0" w:rsidP="00405415">
      <w:pPr>
        <w:jc w:val="left"/>
        <w:rPr>
          <w:rFonts w:ascii="Arial" w:hAnsi="Arial" w:cs="Arial"/>
          <w:szCs w:val="24"/>
          <w:lang w:eastAsia="en-US"/>
        </w:rPr>
      </w:pPr>
    </w:p>
    <w:p w:rsidR="007D31EA" w:rsidRPr="00405415" w:rsidRDefault="00E40ED0" w:rsidP="00405415">
      <w:pPr>
        <w:jc w:val="left"/>
        <w:rPr>
          <w:rFonts w:ascii="Arial" w:hAnsi="Arial" w:cs="Arial"/>
          <w:szCs w:val="24"/>
          <w:lang w:eastAsia="en-US"/>
        </w:rPr>
      </w:pPr>
      <w:r w:rsidRPr="00405415">
        <w:rPr>
          <w:rFonts w:ascii="Arial" w:hAnsi="Arial" w:cs="Arial"/>
          <w:szCs w:val="24"/>
          <w:lang w:eastAsia="en-US"/>
        </w:rPr>
        <w:t xml:space="preserve">Offers </w:t>
      </w:r>
      <w:proofErr w:type="gramStart"/>
      <w:r w:rsidRPr="00405415">
        <w:rPr>
          <w:rFonts w:ascii="Arial" w:hAnsi="Arial" w:cs="Arial"/>
          <w:szCs w:val="24"/>
          <w:lang w:eastAsia="en-US"/>
        </w:rPr>
        <w:t>will be made</w:t>
      </w:r>
      <w:proofErr w:type="gramEnd"/>
      <w:r w:rsidRPr="00405415">
        <w:rPr>
          <w:rFonts w:ascii="Arial" w:hAnsi="Arial" w:cs="Arial"/>
          <w:szCs w:val="24"/>
          <w:lang w:eastAsia="en-US"/>
        </w:rPr>
        <w:t xml:space="preserve"> on </w:t>
      </w:r>
      <w:r w:rsidR="007D31EA" w:rsidRPr="00405415">
        <w:rPr>
          <w:rFonts w:ascii="Arial" w:hAnsi="Arial" w:cs="Arial"/>
          <w:b/>
          <w:szCs w:val="24"/>
          <w:lang w:eastAsia="en-US"/>
        </w:rPr>
        <w:t>1</w:t>
      </w:r>
      <w:r w:rsidR="00F87ACC" w:rsidRPr="00405415">
        <w:rPr>
          <w:rFonts w:ascii="Arial" w:hAnsi="Arial" w:cs="Arial"/>
          <w:b/>
          <w:szCs w:val="24"/>
          <w:lang w:eastAsia="en-US"/>
        </w:rPr>
        <w:t>6</w:t>
      </w:r>
      <w:r w:rsidR="007D31EA" w:rsidRPr="00405415">
        <w:rPr>
          <w:rFonts w:ascii="Arial" w:hAnsi="Arial" w:cs="Arial"/>
          <w:b/>
          <w:szCs w:val="24"/>
          <w:vertAlign w:val="superscript"/>
          <w:lang w:eastAsia="en-US"/>
        </w:rPr>
        <w:t>th</w:t>
      </w:r>
      <w:r w:rsidR="007D31EA" w:rsidRPr="00405415">
        <w:rPr>
          <w:rFonts w:ascii="Arial" w:hAnsi="Arial" w:cs="Arial"/>
          <w:b/>
          <w:szCs w:val="24"/>
          <w:lang w:eastAsia="en-US"/>
        </w:rPr>
        <w:t xml:space="preserve"> April 20</w:t>
      </w:r>
      <w:r w:rsidR="009267F8">
        <w:rPr>
          <w:rFonts w:ascii="Arial" w:hAnsi="Arial" w:cs="Arial"/>
          <w:b/>
          <w:szCs w:val="24"/>
          <w:lang w:eastAsia="en-US"/>
        </w:rPr>
        <w:t>2</w:t>
      </w:r>
      <w:r w:rsidR="00A47F42">
        <w:rPr>
          <w:rFonts w:ascii="Arial" w:hAnsi="Arial" w:cs="Arial"/>
          <w:b/>
          <w:szCs w:val="24"/>
          <w:lang w:eastAsia="en-US"/>
        </w:rPr>
        <w:t>1</w:t>
      </w:r>
      <w:r w:rsidRPr="00405415">
        <w:rPr>
          <w:rFonts w:ascii="Arial" w:hAnsi="Arial" w:cs="Arial"/>
          <w:szCs w:val="24"/>
          <w:lang w:eastAsia="en-US"/>
        </w:rPr>
        <w:t xml:space="preserve">. </w:t>
      </w:r>
    </w:p>
    <w:p w:rsidR="00F87ACC" w:rsidRPr="00405415" w:rsidRDefault="00F87ACC" w:rsidP="00405415">
      <w:pPr>
        <w:jc w:val="left"/>
        <w:rPr>
          <w:rFonts w:ascii="Arial" w:hAnsi="Arial" w:cs="Arial"/>
          <w:szCs w:val="24"/>
          <w:lang w:eastAsia="en-US"/>
        </w:rPr>
      </w:pPr>
    </w:p>
    <w:p w:rsidR="0082537E" w:rsidRPr="00814C5E" w:rsidRDefault="00E40ED0" w:rsidP="00814C5E">
      <w:pPr>
        <w:pStyle w:val="DeptBullets"/>
        <w:numPr>
          <w:ilvl w:val="0"/>
          <w:numId w:val="0"/>
        </w:numPr>
        <w:rPr>
          <w:rFonts w:cs="Arial"/>
          <w:szCs w:val="24"/>
          <w:lang w:val="en-GB"/>
        </w:rPr>
      </w:pPr>
      <w:r w:rsidRPr="00405415">
        <w:rPr>
          <w:rFonts w:cs="Arial"/>
          <w:szCs w:val="24"/>
        </w:rPr>
        <w:t xml:space="preserve">The application form can be obtained from </w:t>
      </w:r>
      <w:hyperlink r:id="rId14" w:history="1">
        <w:r w:rsidR="00F87ACC" w:rsidRPr="00814C5E">
          <w:rPr>
            <w:rStyle w:val="Hyperlink"/>
            <w:rFonts w:cs="Arial"/>
            <w:szCs w:val="24"/>
          </w:rPr>
          <w:t>https://www3.northamptonshire.gov.uk/councilservices/children-families-education/schools-and-education/school-admissions/primary-school-places/Pages/how-to-apply-for-a-primary-school-place.aspx</w:t>
        </w:r>
      </w:hyperlink>
    </w:p>
    <w:p w:rsidR="008B5CED" w:rsidRPr="00405415" w:rsidRDefault="008B5CED" w:rsidP="00D5487A">
      <w:pPr>
        <w:rPr>
          <w:rFonts w:ascii="Arial" w:hAnsi="Arial" w:cs="Arial"/>
          <w:b/>
          <w:szCs w:val="24"/>
          <w:u w:val="single"/>
        </w:rPr>
      </w:pPr>
      <w:r w:rsidRPr="00405415">
        <w:rPr>
          <w:rFonts w:ascii="Arial" w:hAnsi="Arial" w:cs="Arial"/>
          <w:b/>
          <w:szCs w:val="24"/>
          <w:u w:val="single"/>
        </w:rPr>
        <w:t>In-year applications</w:t>
      </w:r>
      <w:r w:rsidR="002229AB" w:rsidRPr="00405415">
        <w:rPr>
          <w:rFonts w:ascii="Arial" w:hAnsi="Arial" w:cs="Arial"/>
          <w:b/>
          <w:szCs w:val="24"/>
          <w:u w:val="single"/>
        </w:rPr>
        <w:t xml:space="preserve"> </w:t>
      </w:r>
    </w:p>
    <w:p w:rsidR="008B5CED" w:rsidRPr="00814C5E" w:rsidRDefault="008B5CED" w:rsidP="008B5CED">
      <w:pPr>
        <w:rPr>
          <w:rFonts w:ascii="Arial" w:hAnsi="Arial" w:cs="Arial"/>
          <w:szCs w:val="24"/>
        </w:rPr>
      </w:pPr>
    </w:p>
    <w:p w:rsidR="00F87ACC" w:rsidRPr="00405415" w:rsidRDefault="008B5CED" w:rsidP="00405415">
      <w:pPr>
        <w:jc w:val="left"/>
        <w:rPr>
          <w:rFonts w:ascii="Arial" w:hAnsi="Arial" w:cs="Arial"/>
          <w:color w:val="444444"/>
          <w:szCs w:val="24"/>
        </w:rPr>
      </w:pPr>
      <w:r w:rsidRPr="00814C5E">
        <w:rPr>
          <w:rFonts w:ascii="Arial" w:hAnsi="Arial" w:cs="Arial"/>
          <w:color w:val="444444"/>
          <w:szCs w:val="24"/>
        </w:rPr>
        <w:lastRenderedPageBreak/>
        <w:t>​</w:t>
      </w:r>
      <w:r w:rsidR="00642E07" w:rsidRPr="00814C5E">
        <w:rPr>
          <w:rFonts w:ascii="Arial" w:hAnsi="Arial" w:cs="Arial"/>
          <w:color w:val="444444"/>
          <w:szCs w:val="24"/>
        </w:rPr>
        <w:t>If you are moving into the area or wish to change schools during the school year or at the start of the school year, you will need to make an application for an in year place</w:t>
      </w:r>
      <w:r w:rsidR="00F67E0F" w:rsidRPr="00405415">
        <w:rPr>
          <w:rFonts w:ascii="Arial" w:hAnsi="Arial" w:cs="Arial"/>
          <w:color w:val="444444"/>
          <w:szCs w:val="24"/>
        </w:rPr>
        <w:t xml:space="preserve">. </w:t>
      </w:r>
    </w:p>
    <w:p w:rsidR="00FE2896" w:rsidRPr="00405415" w:rsidRDefault="00FE2896" w:rsidP="00405415">
      <w:pPr>
        <w:jc w:val="left"/>
        <w:rPr>
          <w:rFonts w:ascii="Arial" w:hAnsi="Arial" w:cs="Arial"/>
          <w:b/>
          <w:szCs w:val="24"/>
          <w:lang w:eastAsia="en-US"/>
        </w:rPr>
      </w:pPr>
    </w:p>
    <w:p w:rsidR="00094263" w:rsidRPr="009267F8" w:rsidRDefault="00C33166" w:rsidP="00814C5E">
      <w:pPr>
        <w:pStyle w:val="DeptBullets"/>
        <w:numPr>
          <w:ilvl w:val="0"/>
          <w:numId w:val="0"/>
        </w:numPr>
        <w:rPr>
          <w:rFonts w:cs="Arial"/>
          <w:szCs w:val="24"/>
          <w:lang w:val="en-GB"/>
        </w:rPr>
      </w:pPr>
      <w:r w:rsidRPr="00405415">
        <w:rPr>
          <w:rFonts w:cs="Arial"/>
          <w:color w:val="444444"/>
          <w:szCs w:val="24"/>
        </w:rPr>
        <w:t>To apply for an in-year place at the academy</w:t>
      </w:r>
      <w:r w:rsidR="00642E07" w:rsidRPr="00405415">
        <w:rPr>
          <w:rFonts w:cs="Arial"/>
          <w:color w:val="444444"/>
          <w:szCs w:val="24"/>
        </w:rPr>
        <w:t xml:space="preserve"> </w:t>
      </w:r>
      <w:r w:rsidR="00094263" w:rsidRPr="00405415">
        <w:rPr>
          <w:rFonts w:cs="Arial"/>
          <w:color w:val="444444"/>
          <w:szCs w:val="24"/>
        </w:rPr>
        <w:t>(</w:t>
      </w:r>
      <w:r w:rsidR="00D663C6" w:rsidRPr="00405415">
        <w:rPr>
          <w:rFonts w:cs="Arial"/>
          <w:color w:val="444444"/>
          <w:szCs w:val="24"/>
        </w:rPr>
        <w:t>i.e.</w:t>
      </w:r>
      <w:r w:rsidR="00094263" w:rsidRPr="00405415">
        <w:rPr>
          <w:rFonts w:cs="Arial"/>
          <w:color w:val="444444"/>
          <w:szCs w:val="24"/>
        </w:rPr>
        <w:t xml:space="preserve"> for Year 1 and 2)</w:t>
      </w:r>
      <w:r w:rsidR="00094263" w:rsidRPr="00405415">
        <w:rPr>
          <w:rFonts w:cs="Arial"/>
          <w:color w:val="444444"/>
          <w:szCs w:val="24"/>
          <w:lang w:val="en-GB"/>
        </w:rPr>
        <w:t xml:space="preserve"> </w:t>
      </w:r>
      <w:proofErr w:type="spellStart"/>
      <w:r w:rsidR="00405415" w:rsidRPr="00405415">
        <w:rPr>
          <w:rFonts w:cs="Arial"/>
          <w:color w:val="444444"/>
          <w:szCs w:val="24"/>
          <w:lang w:val="en-GB"/>
        </w:rPr>
        <w:t>t</w:t>
      </w:r>
      <w:r w:rsidR="00405415" w:rsidRPr="00405415">
        <w:rPr>
          <w:rFonts w:cs="Arial"/>
          <w:szCs w:val="24"/>
        </w:rPr>
        <w:t>he</w:t>
      </w:r>
      <w:proofErr w:type="spellEnd"/>
      <w:r w:rsidR="00094263" w:rsidRPr="00405415">
        <w:rPr>
          <w:rFonts w:cs="Arial"/>
          <w:szCs w:val="24"/>
        </w:rPr>
        <w:t xml:space="preserve"> application form can be obtained from</w:t>
      </w:r>
      <w:r w:rsidR="009267F8">
        <w:rPr>
          <w:rFonts w:cs="Arial"/>
          <w:szCs w:val="24"/>
          <w:lang w:val="en-GB"/>
        </w:rPr>
        <w:t xml:space="preserve"> each individual school website.</w:t>
      </w:r>
    </w:p>
    <w:p w:rsidR="00FF7F1B" w:rsidRPr="00405415" w:rsidRDefault="00094263" w:rsidP="00405415">
      <w:pPr>
        <w:jc w:val="left"/>
        <w:rPr>
          <w:rFonts w:ascii="Arial" w:hAnsi="Arial" w:cs="Arial"/>
          <w:szCs w:val="24"/>
        </w:rPr>
      </w:pPr>
      <w:r w:rsidRPr="00405415">
        <w:rPr>
          <w:rFonts w:ascii="Arial" w:hAnsi="Arial" w:cs="Arial"/>
          <w:szCs w:val="24"/>
        </w:rPr>
        <w:t xml:space="preserve">Completed forms </w:t>
      </w:r>
      <w:proofErr w:type="gramStart"/>
      <w:r w:rsidRPr="00405415">
        <w:rPr>
          <w:rFonts w:ascii="Arial" w:hAnsi="Arial" w:cs="Arial"/>
          <w:szCs w:val="24"/>
        </w:rPr>
        <w:t>should be returned</w:t>
      </w:r>
      <w:proofErr w:type="gramEnd"/>
      <w:r w:rsidRPr="00405415">
        <w:rPr>
          <w:rFonts w:ascii="Arial" w:hAnsi="Arial" w:cs="Arial"/>
          <w:szCs w:val="24"/>
        </w:rPr>
        <w:t xml:space="preserve"> to</w:t>
      </w:r>
      <w:r w:rsidR="00791826" w:rsidRPr="00405415">
        <w:rPr>
          <w:rFonts w:ascii="Arial" w:hAnsi="Arial" w:cs="Arial"/>
          <w:szCs w:val="24"/>
          <w:lang w:eastAsia="en-US"/>
        </w:rPr>
        <w:t xml:space="preserve"> </w:t>
      </w:r>
      <w:r w:rsidR="00FF7F1B" w:rsidRPr="00405415">
        <w:rPr>
          <w:rFonts w:ascii="Arial" w:hAnsi="Arial" w:cs="Arial"/>
          <w:szCs w:val="24"/>
          <w:lang w:eastAsia="en-US"/>
        </w:rPr>
        <w:t>each school.</w:t>
      </w:r>
      <w:r w:rsidR="006D4CC8" w:rsidRPr="00405415">
        <w:rPr>
          <w:rFonts w:ascii="Arial" w:hAnsi="Arial" w:cs="Arial"/>
          <w:szCs w:val="24"/>
          <w:lang w:eastAsia="en-US"/>
        </w:rPr>
        <w:t xml:space="preserve"> </w:t>
      </w:r>
      <w:r w:rsidR="00B05DF2" w:rsidRPr="00405415">
        <w:rPr>
          <w:rFonts w:ascii="Arial" w:hAnsi="Arial" w:cs="Arial"/>
          <w:szCs w:val="24"/>
        </w:rPr>
        <w:t xml:space="preserve">We </w:t>
      </w:r>
      <w:r w:rsidR="00532332" w:rsidRPr="00405415">
        <w:rPr>
          <w:rFonts w:ascii="Arial" w:hAnsi="Arial" w:cs="Arial"/>
          <w:szCs w:val="24"/>
        </w:rPr>
        <w:t xml:space="preserve">will </w:t>
      </w:r>
      <w:r w:rsidR="00475D60" w:rsidRPr="00405415">
        <w:rPr>
          <w:rFonts w:ascii="Arial" w:hAnsi="Arial" w:cs="Arial"/>
          <w:szCs w:val="24"/>
        </w:rPr>
        <w:t>offer</w:t>
      </w:r>
      <w:r w:rsidR="00532332" w:rsidRPr="00405415">
        <w:rPr>
          <w:rFonts w:ascii="Arial" w:hAnsi="Arial" w:cs="Arial"/>
          <w:szCs w:val="24"/>
        </w:rPr>
        <w:t xml:space="preserve"> in year </w:t>
      </w:r>
      <w:r w:rsidR="00475D60" w:rsidRPr="00405415">
        <w:rPr>
          <w:rFonts w:ascii="Arial" w:hAnsi="Arial" w:cs="Arial"/>
          <w:szCs w:val="24"/>
        </w:rPr>
        <w:t>places</w:t>
      </w:r>
      <w:r w:rsidR="00532332" w:rsidRPr="00405415">
        <w:rPr>
          <w:rFonts w:ascii="Arial" w:hAnsi="Arial" w:cs="Arial"/>
          <w:szCs w:val="24"/>
        </w:rPr>
        <w:t xml:space="preserve"> up to the overall capacity of the year group</w:t>
      </w:r>
      <w:r w:rsidR="00C33166" w:rsidRPr="00405415">
        <w:rPr>
          <w:rFonts w:ascii="Arial" w:hAnsi="Arial" w:cs="Arial"/>
          <w:szCs w:val="24"/>
        </w:rPr>
        <w:t>.</w:t>
      </w:r>
      <w:r w:rsidR="00532332" w:rsidRPr="00405415">
        <w:rPr>
          <w:rFonts w:ascii="Arial" w:hAnsi="Arial" w:cs="Arial"/>
          <w:szCs w:val="24"/>
        </w:rPr>
        <w:t xml:space="preserve">  </w:t>
      </w:r>
      <w:r w:rsidR="00F67E0F" w:rsidRPr="00405415">
        <w:rPr>
          <w:rFonts w:ascii="Arial" w:hAnsi="Arial" w:cs="Arial"/>
          <w:szCs w:val="24"/>
        </w:rPr>
        <w:t xml:space="preserve">If you move into the linked </w:t>
      </w:r>
      <w:proofErr w:type="gramStart"/>
      <w:r w:rsidR="00F67E0F" w:rsidRPr="00405415">
        <w:rPr>
          <w:rFonts w:ascii="Arial" w:hAnsi="Arial" w:cs="Arial"/>
          <w:szCs w:val="24"/>
        </w:rPr>
        <w:t>area</w:t>
      </w:r>
      <w:proofErr w:type="gramEnd"/>
      <w:r w:rsidR="00F67E0F" w:rsidRPr="00405415">
        <w:rPr>
          <w:rFonts w:ascii="Arial" w:hAnsi="Arial" w:cs="Arial"/>
          <w:szCs w:val="24"/>
        </w:rPr>
        <w:t xml:space="preserve"> we cannot guarantee a place at </w:t>
      </w:r>
      <w:r w:rsidR="00FF7F1B" w:rsidRPr="00405415">
        <w:rPr>
          <w:rFonts w:ascii="Arial" w:hAnsi="Arial" w:cs="Arial"/>
          <w:szCs w:val="24"/>
        </w:rPr>
        <w:t xml:space="preserve">a </w:t>
      </w:r>
      <w:r w:rsidR="00F67E0F" w:rsidRPr="00405415">
        <w:rPr>
          <w:rFonts w:ascii="Arial" w:hAnsi="Arial" w:cs="Arial"/>
          <w:szCs w:val="24"/>
        </w:rPr>
        <w:t>school if the number of children h</w:t>
      </w:r>
      <w:r w:rsidR="00F87ACC" w:rsidRPr="00405415">
        <w:rPr>
          <w:rFonts w:ascii="Arial" w:hAnsi="Arial" w:cs="Arial"/>
          <w:szCs w:val="24"/>
        </w:rPr>
        <w:t xml:space="preserve">as reached the overall capacity. </w:t>
      </w:r>
      <w:r w:rsidR="008771E6" w:rsidRPr="00405415">
        <w:rPr>
          <w:rFonts w:ascii="Arial" w:hAnsi="Arial" w:cs="Arial"/>
          <w:szCs w:val="24"/>
        </w:rPr>
        <w:t xml:space="preserve">All in-year applications </w:t>
      </w:r>
      <w:proofErr w:type="gramStart"/>
      <w:r w:rsidR="008771E6" w:rsidRPr="00405415">
        <w:rPr>
          <w:rFonts w:ascii="Arial" w:hAnsi="Arial" w:cs="Arial"/>
          <w:szCs w:val="24"/>
        </w:rPr>
        <w:t>will be considered, depending on the availability of places and prioritised according to the oversubscription criteria</w:t>
      </w:r>
      <w:proofErr w:type="gramEnd"/>
      <w:r w:rsidR="00D663C6" w:rsidRPr="00405415">
        <w:rPr>
          <w:rFonts w:ascii="Arial" w:hAnsi="Arial" w:cs="Arial"/>
          <w:szCs w:val="24"/>
        </w:rPr>
        <w:t>.</w:t>
      </w:r>
    </w:p>
    <w:p w:rsidR="00FF7F1B" w:rsidRPr="00405415" w:rsidRDefault="00FF7F1B" w:rsidP="00760E87">
      <w:pPr>
        <w:rPr>
          <w:rFonts w:ascii="Arial" w:hAnsi="Arial" w:cs="Arial"/>
          <w:szCs w:val="24"/>
        </w:rPr>
      </w:pPr>
    </w:p>
    <w:p w:rsidR="00D663C6" w:rsidRDefault="00760E87" w:rsidP="00760E87">
      <w:pPr>
        <w:rPr>
          <w:rFonts w:ascii="Arial" w:hAnsi="Arial" w:cs="Arial"/>
          <w:b/>
          <w:szCs w:val="24"/>
          <w:u w:val="single"/>
        </w:rPr>
      </w:pPr>
      <w:r w:rsidRPr="00405415">
        <w:rPr>
          <w:rFonts w:ascii="Arial" w:hAnsi="Arial" w:cs="Arial"/>
          <w:b/>
          <w:szCs w:val="24"/>
          <w:u w:val="single"/>
        </w:rPr>
        <w:t>Oversubscription Criteria</w:t>
      </w:r>
    </w:p>
    <w:p w:rsidR="00D57FE3" w:rsidRPr="00814C5E" w:rsidRDefault="00D57FE3" w:rsidP="00760E87">
      <w:pPr>
        <w:rPr>
          <w:rFonts w:ascii="Arial" w:hAnsi="Arial" w:cs="Arial"/>
          <w:b/>
          <w:szCs w:val="24"/>
        </w:rPr>
      </w:pPr>
    </w:p>
    <w:p w:rsidR="00FF7F1B" w:rsidRPr="00814C5E" w:rsidRDefault="00FF7F1B" w:rsidP="00405415">
      <w:pPr>
        <w:jc w:val="left"/>
        <w:rPr>
          <w:rFonts w:ascii="Arial" w:hAnsi="Arial" w:cs="Arial"/>
          <w:color w:val="333333"/>
          <w:szCs w:val="24"/>
          <w:shd w:val="clear" w:color="auto" w:fill="FFFFFF"/>
        </w:rPr>
      </w:pPr>
      <w:r w:rsidRPr="00814C5E">
        <w:rPr>
          <w:rFonts w:ascii="Arial" w:hAnsi="Arial" w:cs="Arial"/>
          <w:color w:val="333333"/>
          <w:szCs w:val="24"/>
          <w:shd w:val="clear" w:color="auto" w:fill="FFFFFF"/>
        </w:rPr>
        <w:t xml:space="preserve">When a school </w:t>
      </w:r>
      <w:proofErr w:type="gramStart"/>
      <w:r w:rsidRPr="00814C5E">
        <w:rPr>
          <w:rFonts w:ascii="Arial" w:hAnsi="Arial" w:cs="Arial"/>
          <w:color w:val="333333"/>
          <w:szCs w:val="24"/>
          <w:shd w:val="clear" w:color="auto" w:fill="FFFFFF"/>
        </w:rPr>
        <w:t>is oversubscribed</w:t>
      </w:r>
      <w:proofErr w:type="gramEnd"/>
      <w:r w:rsidRPr="00814C5E">
        <w:rPr>
          <w:rFonts w:ascii="Arial" w:hAnsi="Arial" w:cs="Arial"/>
          <w:color w:val="333333"/>
          <w:szCs w:val="24"/>
          <w:shd w:val="clear" w:color="auto" w:fill="FFFFFF"/>
        </w:rPr>
        <w:t xml:space="preserve"> after the admission of pupils with an Education, Health and Care Plan naming the school, priority for admission will be given to those children who meet the criteria set out below in priority order</w:t>
      </w:r>
      <w:r w:rsidR="00D663C6">
        <w:rPr>
          <w:rFonts w:ascii="Arial" w:hAnsi="Arial" w:cs="Arial"/>
          <w:color w:val="333333"/>
          <w:szCs w:val="24"/>
          <w:shd w:val="clear" w:color="auto" w:fill="FFFFFF"/>
        </w:rPr>
        <w:t>.</w:t>
      </w:r>
    </w:p>
    <w:p w:rsidR="00FF7F1B" w:rsidRDefault="00FF7F1B" w:rsidP="00760E87">
      <w:pPr>
        <w:rPr>
          <w:rFonts w:ascii="Arial" w:hAnsi="Arial" w:cs="Arial"/>
          <w:b/>
          <w:szCs w:val="24"/>
        </w:rPr>
      </w:pPr>
    </w:p>
    <w:p w:rsidR="00D57FE3" w:rsidRDefault="00D57FE3" w:rsidP="00760E87">
      <w:pPr>
        <w:rPr>
          <w:rFonts w:ascii="Arial" w:hAnsi="Arial" w:cs="Arial"/>
          <w:b/>
          <w:szCs w:val="24"/>
        </w:rPr>
      </w:pPr>
    </w:p>
    <w:p w:rsidR="00D57FE3" w:rsidRDefault="00D57FE3" w:rsidP="00760E87">
      <w:pPr>
        <w:rPr>
          <w:rFonts w:ascii="Arial" w:hAnsi="Arial" w:cs="Arial"/>
          <w:b/>
          <w:szCs w:val="24"/>
        </w:rPr>
      </w:pPr>
    </w:p>
    <w:p w:rsidR="00D57FE3" w:rsidRPr="00405415" w:rsidRDefault="00D57FE3" w:rsidP="00760E87">
      <w:pPr>
        <w:rPr>
          <w:rFonts w:ascii="Arial" w:hAnsi="Arial" w:cs="Arial"/>
          <w:b/>
          <w:szCs w:val="24"/>
        </w:rPr>
      </w:pPr>
    </w:p>
    <w:p w:rsidR="00A21685" w:rsidRPr="00A21685" w:rsidRDefault="00A21685" w:rsidP="00A21685">
      <w:pPr>
        <w:rPr>
          <w:rFonts w:ascii="Arial" w:hAnsi="Arial" w:cs="Arial"/>
          <w:b/>
          <w:szCs w:val="24"/>
          <w:u w:val="single"/>
        </w:rPr>
      </w:pPr>
      <w:r w:rsidRPr="00A21685">
        <w:rPr>
          <w:rFonts w:ascii="Arial" w:hAnsi="Arial" w:cs="Arial"/>
          <w:b/>
          <w:szCs w:val="24"/>
          <w:u w:val="single"/>
        </w:rPr>
        <w:t>Parklands Primary School</w:t>
      </w:r>
    </w:p>
    <w:p w:rsidR="00A21685" w:rsidRPr="00A21685" w:rsidRDefault="00A21685" w:rsidP="00A21685">
      <w:pPr>
        <w:jc w:val="left"/>
        <w:rPr>
          <w:rFonts w:ascii="Arial" w:hAnsi="Arial" w:cs="Arial"/>
          <w:b/>
          <w:szCs w:val="24"/>
          <w:u w:val="single"/>
        </w:rPr>
      </w:pPr>
    </w:p>
    <w:p w:rsidR="00A21685" w:rsidRPr="00A21685" w:rsidRDefault="00A21685" w:rsidP="00A21685">
      <w:pPr>
        <w:numPr>
          <w:ilvl w:val="0"/>
          <w:numId w:val="30"/>
        </w:numPr>
        <w:shd w:val="clear" w:color="auto" w:fill="FFFFFF"/>
        <w:ind w:left="567" w:hanging="207"/>
        <w:contextualSpacing/>
        <w:jc w:val="left"/>
        <w:rPr>
          <w:rFonts w:ascii="Arial" w:hAnsi="Arial" w:cs="Arial"/>
          <w:color w:val="000000"/>
          <w:szCs w:val="24"/>
        </w:rPr>
      </w:pPr>
      <w:r w:rsidRPr="00A21685">
        <w:rPr>
          <w:rFonts w:ascii="Arial" w:hAnsi="Arial" w:cs="Arial"/>
          <w:color w:val="000000"/>
          <w:szCs w:val="24"/>
        </w:rPr>
        <w:t xml:space="preserve">Children in public care or previously in public care but immediately after </w:t>
      </w:r>
      <w:proofErr w:type="gramStart"/>
      <w:r w:rsidRPr="00A21685">
        <w:rPr>
          <w:rFonts w:ascii="Arial" w:hAnsi="Arial" w:cs="Arial"/>
          <w:color w:val="000000"/>
          <w:szCs w:val="24"/>
        </w:rPr>
        <w:t>being looked</w:t>
      </w:r>
      <w:proofErr w:type="gramEnd"/>
      <w:r w:rsidRPr="00A21685">
        <w:rPr>
          <w:rFonts w:ascii="Arial" w:hAnsi="Arial" w:cs="Arial"/>
          <w:color w:val="000000"/>
          <w:szCs w:val="24"/>
        </w:rPr>
        <w:t xml:space="preserve"> after became subject to an adoption, residence/child arrangements order or special guardianship order.</w:t>
      </w:r>
    </w:p>
    <w:p w:rsidR="00C3789C" w:rsidRPr="00A21685" w:rsidRDefault="00C3789C" w:rsidP="00A21685">
      <w:pPr>
        <w:shd w:val="clear" w:color="auto" w:fill="FFFFFF"/>
        <w:ind w:left="1077"/>
        <w:contextualSpacing/>
        <w:jc w:val="left"/>
        <w:rPr>
          <w:rFonts w:ascii="Arial" w:hAnsi="Arial" w:cs="Arial"/>
          <w:color w:val="000000"/>
          <w:szCs w:val="24"/>
        </w:rPr>
      </w:pPr>
    </w:p>
    <w:p w:rsidR="00A21685" w:rsidRPr="00A21685" w:rsidRDefault="00A21685" w:rsidP="00A21685">
      <w:pPr>
        <w:numPr>
          <w:ilvl w:val="0"/>
          <w:numId w:val="30"/>
        </w:numPr>
        <w:shd w:val="clear" w:color="auto" w:fill="FFFFFF"/>
        <w:ind w:left="567" w:hanging="207"/>
        <w:contextualSpacing/>
        <w:jc w:val="left"/>
        <w:rPr>
          <w:rFonts w:ascii="Arial" w:hAnsi="Arial" w:cs="Arial"/>
          <w:color w:val="000000"/>
          <w:szCs w:val="24"/>
        </w:rPr>
      </w:pPr>
      <w:r w:rsidRPr="00A21685">
        <w:rPr>
          <w:rFonts w:ascii="Arial" w:hAnsi="Arial" w:cs="Arial"/>
          <w:color w:val="000000"/>
          <w:szCs w:val="24"/>
        </w:rPr>
        <w:lastRenderedPageBreak/>
        <w:t>Pupils with a brother or sister continuing at the school at the time of admission of the child.</w:t>
      </w:r>
    </w:p>
    <w:p w:rsidR="00C3789C" w:rsidRPr="00A21685" w:rsidRDefault="00C3789C" w:rsidP="00A21685">
      <w:pPr>
        <w:shd w:val="clear" w:color="auto" w:fill="FFFFFF"/>
        <w:ind w:left="1077"/>
        <w:contextualSpacing/>
        <w:jc w:val="left"/>
        <w:rPr>
          <w:rFonts w:ascii="Arial" w:hAnsi="Arial" w:cs="Arial"/>
          <w:color w:val="000000"/>
          <w:szCs w:val="24"/>
        </w:rPr>
      </w:pPr>
    </w:p>
    <w:p w:rsidR="00A21685" w:rsidRPr="00A21685" w:rsidRDefault="00A21685" w:rsidP="00A21685">
      <w:pPr>
        <w:numPr>
          <w:ilvl w:val="0"/>
          <w:numId w:val="30"/>
        </w:numPr>
        <w:shd w:val="clear" w:color="auto" w:fill="FFFFFF"/>
        <w:contextualSpacing/>
        <w:jc w:val="left"/>
        <w:rPr>
          <w:rFonts w:ascii="Arial" w:hAnsi="Arial" w:cs="Arial"/>
          <w:color w:val="000000"/>
          <w:szCs w:val="24"/>
        </w:rPr>
      </w:pPr>
      <w:r w:rsidRPr="00A21685">
        <w:rPr>
          <w:rFonts w:ascii="Arial" w:hAnsi="Arial" w:cs="Arial"/>
          <w:color w:val="000000"/>
          <w:szCs w:val="24"/>
        </w:rPr>
        <w:t>Pupils who live closer to the preferred school than any other school.</w:t>
      </w:r>
    </w:p>
    <w:p w:rsidR="00C3789C" w:rsidRPr="00A21685" w:rsidRDefault="00C3789C" w:rsidP="00A21685">
      <w:pPr>
        <w:shd w:val="clear" w:color="auto" w:fill="FFFFFF"/>
        <w:ind w:left="1077"/>
        <w:contextualSpacing/>
        <w:jc w:val="left"/>
        <w:rPr>
          <w:rFonts w:ascii="Arial" w:hAnsi="Arial" w:cs="Arial"/>
          <w:color w:val="000000"/>
          <w:szCs w:val="24"/>
        </w:rPr>
      </w:pPr>
    </w:p>
    <w:p w:rsidR="00A21685" w:rsidRPr="00A21685" w:rsidRDefault="00A21685" w:rsidP="00A21685">
      <w:pPr>
        <w:numPr>
          <w:ilvl w:val="0"/>
          <w:numId w:val="30"/>
        </w:numPr>
        <w:shd w:val="clear" w:color="auto" w:fill="FFFFFF"/>
        <w:spacing w:line="321" w:lineRule="atLeast"/>
        <w:contextualSpacing/>
        <w:jc w:val="left"/>
        <w:rPr>
          <w:rFonts w:ascii="Arial" w:hAnsi="Arial" w:cs="Arial"/>
          <w:color w:val="000000"/>
          <w:szCs w:val="24"/>
        </w:rPr>
      </w:pPr>
      <w:r w:rsidRPr="00A21685">
        <w:rPr>
          <w:rFonts w:ascii="Arial" w:hAnsi="Arial" w:cs="Arial"/>
          <w:color w:val="000000"/>
          <w:szCs w:val="24"/>
        </w:rPr>
        <w:t>Other pupils.</w:t>
      </w:r>
    </w:p>
    <w:p w:rsidR="00A21685" w:rsidRPr="00A21685" w:rsidRDefault="00A21685" w:rsidP="00A21685">
      <w:pPr>
        <w:rPr>
          <w:rFonts w:ascii="Arial" w:hAnsi="Arial" w:cs="Arial"/>
          <w:b/>
          <w:szCs w:val="24"/>
          <w:u w:val="single"/>
        </w:rPr>
      </w:pPr>
    </w:p>
    <w:p w:rsidR="00A21685" w:rsidRPr="00A21685" w:rsidRDefault="00A21685" w:rsidP="00A21685">
      <w:pPr>
        <w:shd w:val="clear" w:color="auto" w:fill="FFFFFF"/>
        <w:spacing w:before="100" w:beforeAutospacing="1" w:after="240" w:line="321" w:lineRule="atLeast"/>
        <w:jc w:val="left"/>
        <w:rPr>
          <w:rFonts w:ascii="Arial" w:hAnsi="Arial" w:cs="Arial"/>
          <w:color w:val="000000"/>
          <w:szCs w:val="24"/>
        </w:rPr>
      </w:pPr>
      <w:r w:rsidRPr="00A21685">
        <w:rPr>
          <w:rFonts w:ascii="Arial" w:hAnsi="Arial" w:cs="Arial"/>
          <w:b/>
          <w:bCs/>
          <w:color w:val="000000"/>
          <w:szCs w:val="24"/>
        </w:rPr>
        <w:t>Please note</w:t>
      </w:r>
      <w:r w:rsidRPr="00A21685">
        <w:rPr>
          <w:rFonts w:ascii="Arial" w:hAnsi="Arial" w:cs="Arial"/>
          <w:color w:val="000000"/>
          <w:szCs w:val="24"/>
        </w:rPr>
        <w:t xml:space="preserve">: There is no defined area for this school. </w:t>
      </w:r>
    </w:p>
    <w:p w:rsidR="00A21685" w:rsidRPr="00A21685" w:rsidRDefault="00A21685" w:rsidP="00A21685">
      <w:pPr>
        <w:shd w:val="clear" w:color="auto" w:fill="FFFFFF"/>
        <w:spacing w:line="321" w:lineRule="atLeast"/>
        <w:jc w:val="left"/>
        <w:rPr>
          <w:rFonts w:ascii="Arial" w:hAnsi="Arial" w:cs="Arial"/>
          <w:szCs w:val="24"/>
        </w:rPr>
      </w:pPr>
      <w:r w:rsidRPr="00A21685">
        <w:rPr>
          <w:rFonts w:ascii="Arial" w:hAnsi="Arial" w:cs="Arial"/>
          <w:szCs w:val="24"/>
          <w:shd w:val="clear" w:color="auto" w:fill="FFFFFF"/>
        </w:rPr>
        <w:t>*Brother or sister (</w:t>
      </w:r>
      <w:r w:rsidRPr="00A21685">
        <w:rPr>
          <w:rFonts w:ascii="Arial" w:hAnsi="Arial" w:cs="Arial"/>
          <w:szCs w:val="24"/>
        </w:rPr>
        <w:t xml:space="preserve">sibling) </w:t>
      </w:r>
      <w:proofErr w:type="gramStart"/>
      <w:r w:rsidRPr="00A21685">
        <w:rPr>
          <w:rFonts w:ascii="Arial" w:hAnsi="Arial" w:cs="Arial"/>
          <w:szCs w:val="24"/>
        </w:rPr>
        <w:t>is defined</w:t>
      </w:r>
      <w:proofErr w:type="gramEnd"/>
      <w:r w:rsidRPr="00A21685">
        <w:rPr>
          <w:rFonts w:ascii="Arial" w:hAnsi="Arial" w:cs="Arial"/>
          <w:szCs w:val="24"/>
        </w:rPr>
        <w:t xml:space="preserve"> in these arrangements as children who live as brother or sister in the same house, including natural brothers or sisters, adopted siblings, stepbrothers or sisters and foster brothers and sisters.</w:t>
      </w:r>
    </w:p>
    <w:p w:rsidR="00A21685" w:rsidRPr="00A21685" w:rsidRDefault="00A21685" w:rsidP="00A21685">
      <w:pPr>
        <w:shd w:val="clear" w:color="auto" w:fill="FFFFFF"/>
        <w:spacing w:line="321" w:lineRule="atLeast"/>
        <w:jc w:val="left"/>
        <w:rPr>
          <w:rFonts w:ascii="Arial" w:hAnsi="Arial" w:cs="Arial"/>
          <w:color w:val="000000"/>
          <w:szCs w:val="24"/>
          <w:u w:val="single"/>
        </w:rPr>
      </w:pPr>
    </w:p>
    <w:p w:rsidR="00A21685" w:rsidRPr="00A21685" w:rsidRDefault="00A21685" w:rsidP="00A21685">
      <w:pPr>
        <w:rPr>
          <w:rFonts w:ascii="Arial" w:hAnsi="Arial" w:cs="Arial"/>
          <w:b/>
          <w:szCs w:val="24"/>
          <w:u w:val="single"/>
        </w:rPr>
      </w:pPr>
      <w:r w:rsidRPr="00A21685">
        <w:rPr>
          <w:rFonts w:ascii="Arial" w:hAnsi="Arial" w:cs="Arial"/>
          <w:b/>
          <w:szCs w:val="24"/>
          <w:u w:val="single"/>
        </w:rPr>
        <w:t>Pineham Barns Primary School</w:t>
      </w:r>
    </w:p>
    <w:p w:rsidR="00A21685" w:rsidRPr="00A21685" w:rsidRDefault="00A21685" w:rsidP="00A21685">
      <w:pPr>
        <w:rPr>
          <w:rFonts w:ascii="Arial" w:hAnsi="Arial" w:cs="Arial"/>
          <w:b/>
          <w:szCs w:val="24"/>
        </w:rPr>
      </w:pPr>
    </w:p>
    <w:p w:rsidR="00A21685" w:rsidRPr="00A21685" w:rsidRDefault="00A21685" w:rsidP="00A21685">
      <w:pPr>
        <w:numPr>
          <w:ilvl w:val="0"/>
          <w:numId w:val="31"/>
        </w:numPr>
        <w:shd w:val="clear" w:color="auto" w:fill="FFFFFF"/>
        <w:spacing w:line="321" w:lineRule="atLeast"/>
        <w:ind w:left="567" w:hanging="207"/>
        <w:contextualSpacing/>
        <w:jc w:val="left"/>
        <w:rPr>
          <w:rFonts w:ascii="Arial" w:hAnsi="Arial" w:cs="Arial"/>
          <w:color w:val="333333"/>
          <w:szCs w:val="24"/>
          <w:shd w:val="clear" w:color="auto" w:fill="FFFFFF"/>
        </w:rPr>
      </w:pPr>
      <w:r w:rsidRPr="00A21685">
        <w:rPr>
          <w:rFonts w:ascii="Arial" w:hAnsi="Arial" w:cs="Arial"/>
          <w:color w:val="333333"/>
          <w:szCs w:val="24"/>
          <w:shd w:val="clear" w:color="auto" w:fill="FFFFFF"/>
        </w:rPr>
        <w:t xml:space="preserve">Pupils in public care or previously looked after but immediately after </w:t>
      </w:r>
      <w:proofErr w:type="gramStart"/>
      <w:r w:rsidRPr="00A21685">
        <w:rPr>
          <w:rFonts w:ascii="Arial" w:hAnsi="Arial" w:cs="Arial"/>
          <w:color w:val="333333"/>
          <w:szCs w:val="24"/>
          <w:shd w:val="clear" w:color="auto" w:fill="FFFFFF"/>
        </w:rPr>
        <w:t>being looked</w:t>
      </w:r>
      <w:proofErr w:type="gramEnd"/>
      <w:r w:rsidRPr="00A21685">
        <w:rPr>
          <w:rFonts w:ascii="Arial" w:hAnsi="Arial" w:cs="Arial"/>
          <w:color w:val="333333"/>
          <w:szCs w:val="24"/>
          <w:shd w:val="clear" w:color="auto" w:fill="FFFFFF"/>
        </w:rPr>
        <w:t xml:space="preserve"> after became subject to an adoption, or a child arrangements order or special guardianship order.</w:t>
      </w:r>
    </w:p>
    <w:p w:rsidR="00A21685" w:rsidRPr="00A21685" w:rsidRDefault="00A21685" w:rsidP="00A21685">
      <w:pPr>
        <w:shd w:val="clear" w:color="auto" w:fill="FFFFFF"/>
        <w:spacing w:line="321" w:lineRule="atLeast"/>
        <w:ind w:left="142"/>
        <w:jc w:val="left"/>
        <w:rPr>
          <w:rFonts w:ascii="Arial" w:hAnsi="Arial" w:cs="Arial"/>
          <w:color w:val="000000"/>
          <w:szCs w:val="24"/>
        </w:rPr>
      </w:pPr>
    </w:p>
    <w:p w:rsidR="00A21685" w:rsidRPr="00A21685" w:rsidRDefault="00A21685" w:rsidP="00A21685">
      <w:pPr>
        <w:numPr>
          <w:ilvl w:val="0"/>
          <w:numId w:val="31"/>
        </w:numPr>
        <w:shd w:val="clear" w:color="auto" w:fill="FFFFFF"/>
        <w:spacing w:line="240" w:lineRule="atLeast"/>
        <w:ind w:left="567" w:hanging="207"/>
        <w:contextualSpacing/>
        <w:jc w:val="left"/>
        <w:rPr>
          <w:rFonts w:ascii="Arial" w:hAnsi="Arial" w:cs="Arial"/>
          <w:szCs w:val="24"/>
        </w:rPr>
      </w:pPr>
      <w:r w:rsidRPr="00A21685">
        <w:rPr>
          <w:rFonts w:ascii="Arial" w:hAnsi="Arial" w:cs="Arial"/>
          <w:szCs w:val="24"/>
        </w:rPr>
        <w:t>Pupils living with an older brother or sister** continuing at the school at the time of     admission of the younger child.</w:t>
      </w:r>
    </w:p>
    <w:p w:rsidR="00A21685" w:rsidRPr="00A21685" w:rsidRDefault="00A21685" w:rsidP="00A21685">
      <w:pPr>
        <w:ind w:left="720"/>
        <w:rPr>
          <w:rFonts w:ascii="Arial" w:hAnsi="Arial" w:cs="Arial"/>
          <w:szCs w:val="24"/>
        </w:rPr>
      </w:pPr>
    </w:p>
    <w:p w:rsidR="00A21685" w:rsidRPr="00A21685" w:rsidRDefault="00A21685" w:rsidP="00A21685">
      <w:pPr>
        <w:numPr>
          <w:ilvl w:val="0"/>
          <w:numId w:val="31"/>
        </w:numPr>
        <w:shd w:val="clear" w:color="auto" w:fill="FFFFFF"/>
        <w:spacing w:line="321" w:lineRule="atLeast"/>
        <w:ind w:left="567" w:hanging="207"/>
        <w:contextualSpacing/>
        <w:jc w:val="left"/>
        <w:rPr>
          <w:rFonts w:ascii="Arial" w:hAnsi="Arial" w:cs="Arial"/>
          <w:szCs w:val="24"/>
        </w:rPr>
      </w:pPr>
      <w:r w:rsidRPr="00A21685">
        <w:rPr>
          <w:rFonts w:ascii="Arial" w:hAnsi="Arial" w:cs="Arial"/>
          <w:szCs w:val="24"/>
        </w:rPr>
        <w:t xml:space="preserve">Children of qualified teaching staff where the </w:t>
      </w:r>
      <w:proofErr w:type="gramStart"/>
      <w:r w:rsidRPr="00A21685">
        <w:rPr>
          <w:rFonts w:ascii="Arial" w:hAnsi="Arial" w:cs="Arial"/>
          <w:szCs w:val="24"/>
        </w:rPr>
        <w:t>member of staff has been employed by the Academy Trust</w:t>
      </w:r>
      <w:proofErr w:type="gramEnd"/>
      <w:r w:rsidRPr="00A21685">
        <w:rPr>
          <w:rFonts w:ascii="Arial" w:hAnsi="Arial" w:cs="Arial"/>
          <w:szCs w:val="24"/>
        </w:rPr>
        <w:t xml:space="preserve"> for two or more years, at the time at which the application for admission to the school is made.</w:t>
      </w:r>
    </w:p>
    <w:p w:rsidR="00A21685" w:rsidRPr="00A21685" w:rsidRDefault="00A21685" w:rsidP="00A21685">
      <w:pPr>
        <w:shd w:val="clear" w:color="auto" w:fill="FFFFFF"/>
        <w:spacing w:line="321" w:lineRule="atLeast"/>
        <w:ind w:left="502"/>
        <w:jc w:val="left"/>
        <w:rPr>
          <w:rFonts w:ascii="Arial" w:hAnsi="Arial" w:cs="Arial"/>
          <w:color w:val="000000"/>
          <w:szCs w:val="24"/>
        </w:rPr>
      </w:pPr>
    </w:p>
    <w:p w:rsidR="00A21685" w:rsidRPr="00A21685" w:rsidRDefault="00A21685" w:rsidP="00A21685">
      <w:pPr>
        <w:numPr>
          <w:ilvl w:val="0"/>
          <w:numId w:val="31"/>
        </w:numPr>
        <w:shd w:val="clear" w:color="auto" w:fill="FFFFFF"/>
        <w:spacing w:line="321" w:lineRule="atLeast"/>
        <w:contextualSpacing/>
        <w:jc w:val="left"/>
        <w:rPr>
          <w:rFonts w:ascii="Arial" w:hAnsi="Arial" w:cs="Arial"/>
          <w:color w:val="333333"/>
          <w:szCs w:val="24"/>
          <w:shd w:val="clear" w:color="auto" w:fill="FFFFFF"/>
        </w:rPr>
      </w:pPr>
      <w:r w:rsidRPr="00A21685">
        <w:rPr>
          <w:rFonts w:ascii="Arial" w:hAnsi="Arial" w:cs="Arial"/>
          <w:color w:val="333333"/>
          <w:szCs w:val="24"/>
          <w:shd w:val="clear" w:color="auto" w:fill="FFFFFF"/>
        </w:rPr>
        <w:t>Pupils who live closest to the preferred school within the defined area*.</w:t>
      </w:r>
    </w:p>
    <w:p w:rsidR="00A21685" w:rsidRPr="00A21685" w:rsidRDefault="00A21685" w:rsidP="00A21685">
      <w:pPr>
        <w:ind w:left="720"/>
        <w:rPr>
          <w:rFonts w:ascii="Arial" w:hAnsi="Arial" w:cs="Arial"/>
          <w:color w:val="000000"/>
          <w:szCs w:val="24"/>
        </w:rPr>
      </w:pPr>
    </w:p>
    <w:p w:rsidR="00A21685" w:rsidRPr="00A21685" w:rsidRDefault="00A21685" w:rsidP="00A21685">
      <w:pPr>
        <w:numPr>
          <w:ilvl w:val="0"/>
          <w:numId w:val="31"/>
        </w:numPr>
        <w:shd w:val="clear" w:color="auto" w:fill="FFFFFF"/>
        <w:spacing w:line="321" w:lineRule="atLeast"/>
        <w:contextualSpacing/>
        <w:jc w:val="left"/>
        <w:rPr>
          <w:rFonts w:ascii="Arial" w:hAnsi="Arial" w:cs="Arial"/>
          <w:color w:val="333333"/>
          <w:szCs w:val="24"/>
          <w:shd w:val="clear" w:color="auto" w:fill="FFFFFF"/>
        </w:rPr>
      </w:pPr>
      <w:r w:rsidRPr="00A21685">
        <w:rPr>
          <w:rFonts w:ascii="Arial" w:hAnsi="Arial" w:cs="Arial"/>
          <w:color w:val="333333"/>
          <w:szCs w:val="24"/>
          <w:shd w:val="clear" w:color="auto" w:fill="FFFFFF"/>
        </w:rPr>
        <w:t xml:space="preserve">Other children. </w:t>
      </w:r>
    </w:p>
    <w:p w:rsidR="00D663C6" w:rsidRPr="00405415" w:rsidRDefault="00D663C6" w:rsidP="008D1213">
      <w:pPr>
        <w:shd w:val="clear" w:color="auto" w:fill="FFFFFF"/>
        <w:spacing w:line="321" w:lineRule="atLeast"/>
        <w:ind w:left="502"/>
        <w:jc w:val="left"/>
        <w:rPr>
          <w:rFonts w:ascii="Arial" w:hAnsi="Arial" w:cs="Arial"/>
          <w:color w:val="000000"/>
          <w:szCs w:val="24"/>
        </w:rPr>
      </w:pPr>
    </w:p>
    <w:p w:rsidR="001902A7" w:rsidRPr="008D1213" w:rsidRDefault="001902A7" w:rsidP="001902A7">
      <w:pPr>
        <w:shd w:val="clear" w:color="auto" w:fill="FFFFFF"/>
        <w:spacing w:line="321" w:lineRule="atLeast"/>
        <w:jc w:val="left"/>
        <w:rPr>
          <w:rFonts w:ascii="Arial" w:hAnsi="Arial" w:cs="Arial"/>
          <w:color w:val="000000"/>
          <w:szCs w:val="24"/>
        </w:rPr>
      </w:pPr>
      <w:bookmarkStart w:id="11" w:name="_Hlk528604808"/>
      <w:r w:rsidRPr="00D57FE3">
        <w:rPr>
          <w:rFonts w:ascii="Arial" w:hAnsi="Arial" w:cs="Arial"/>
          <w:b/>
          <w:bCs/>
          <w:color w:val="000000"/>
          <w:szCs w:val="24"/>
        </w:rPr>
        <w:t>Please note</w:t>
      </w:r>
      <w:r w:rsidRPr="00D57FE3">
        <w:rPr>
          <w:rFonts w:ascii="Arial" w:hAnsi="Arial" w:cs="Arial"/>
          <w:color w:val="000000"/>
          <w:szCs w:val="24"/>
        </w:rPr>
        <w:t>: The defined area is from Junction 15A of the M1 to the A4500/A5076 roundabout in Upton. From the A4500/A5076 roundabout in U</w:t>
      </w:r>
      <w:r w:rsidRPr="008D1213">
        <w:rPr>
          <w:rFonts w:ascii="Arial" w:hAnsi="Arial" w:cs="Arial"/>
          <w:color w:val="000000"/>
          <w:szCs w:val="24"/>
        </w:rPr>
        <w:t xml:space="preserve">pton to Upton Valley Way North. Upton Valley Way North </w:t>
      </w:r>
      <w:proofErr w:type="gramStart"/>
      <w:r w:rsidRPr="008D1213">
        <w:rPr>
          <w:rFonts w:ascii="Arial" w:hAnsi="Arial" w:cs="Arial"/>
          <w:color w:val="000000"/>
          <w:szCs w:val="24"/>
        </w:rPr>
        <w:t>is used</w:t>
      </w:r>
      <w:proofErr w:type="gramEnd"/>
      <w:r w:rsidRPr="008D1213">
        <w:rPr>
          <w:rFonts w:ascii="Arial" w:hAnsi="Arial" w:cs="Arial"/>
          <w:color w:val="000000"/>
          <w:szCs w:val="24"/>
        </w:rPr>
        <w:t xml:space="preserve"> as a boundary to define the area until it merges with Nectar Way. Nectar Way </w:t>
      </w:r>
      <w:proofErr w:type="gramStart"/>
      <w:r w:rsidRPr="008D1213">
        <w:rPr>
          <w:rFonts w:ascii="Arial" w:hAnsi="Arial" w:cs="Arial"/>
          <w:color w:val="000000"/>
          <w:szCs w:val="24"/>
        </w:rPr>
        <w:t>is defined</w:t>
      </w:r>
      <w:proofErr w:type="gramEnd"/>
      <w:r w:rsidRPr="008D1213">
        <w:rPr>
          <w:rFonts w:ascii="Arial" w:hAnsi="Arial" w:cs="Arial"/>
          <w:color w:val="000000"/>
          <w:szCs w:val="24"/>
        </w:rPr>
        <w:t xml:space="preserve"> as the boundary until it merges with Cob Drive, which leads to Swan Valley Way. Swan Valley Way reconnects the defined are</w:t>
      </w:r>
      <w:r w:rsidR="00B90D30" w:rsidRPr="008D1213">
        <w:rPr>
          <w:rFonts w:ascii="Arial" w:hAnsi="Arial" w:cs="Arial"/>
          <w:color w:val="000000"/>
          <w:szCs w:val="24"/>
        </w:rPr>
        <w:t>a</w:t>
      </w:r>
      <w:r w:rsidRPr="008D1213">
        <w:rPr>
          <w:rFonts w:ascii="Arial" w:hAnsi="Arial" w:cs="Arial"/>
          <w:color w:val="000000"/>
          <w:szCs w:val="24"/>
        </w:rPr>
        <w:t xml:space="preserve"> to Junction 15A of the M1 via the A43.</w:t>
      </w:r>
    </w:p>
    <w:p w:rsidR="001902A7" w:rsidRPr="008D1213" w:rsidRDefault="001902A7" w:rsidP="001902A7">
      <w:pPr>
        <w:shd w:val="clear" w:color="auto" w:fill="FFFFFF"/>
        <w:spacing w:line="321" w:lineRule="atLeast"/>
        <w:jc w:val="left"/>
        <w:rPr>
          <w:rFonts w:ascii="Arial" w:hAnsi="Arial" w:cs="Arial"/>
          <w:color w:val="000000"/>
          <w:szCs w:val="24"/>
        </w:rPr>
      </w:pPr>
    </w:p>
    <w:p w:rsidR="00E96FB7" w:rsidRDefault="0071632C" w:rsidP="00405415">
      <w:pPr>
        <w:shd w:val="clear" w:color="auto" w:fill="FFFFFF"/>
        <w:spacing w:line="321" w:lineRule="atLeast"/>
        <w:jc w:val="left"/>
        <w:rPr>
          <w:rFonts w:ascii="Arial" w:hAnsi="Arial" w:cs="Arial"/>
          <w:szCs w:val="24"/>
        </w:rPr>
      </w:pPr>
      <w:r w:rsidRPr="00405415">
        <w:rPr>
          <w:rFonts w:ascii="Arial" w:hAnsi="Arial" w:cs="Arial"/>
          <w:szCs w:val="24"/>
          <w:shd w:val="clear" w:color="auto" w:fill="FFFFFF"/>
        </w:rPr>
        <w:t>*</w:t>
      </w:r>
      <w:r w:rsidR="001E49E7" w:rsidRPr="00405415">
        <w:rPr>
          <w:rFonts w:ascii="Arial" w:hAnsi="Arial" w:cs="Arial"/>
          <w:szCs w:val="24"/>
          <w:shd w:val="clear" w:color="auto" w:fill="FFFFFF"/>
        </w:rPr>
        <w:t>Brother or sister (</w:t>
      </w:r>
      <w:r w:rsidR="001E49E7" w:rsidRPr="00405415">
        <w:rPr>
          <w:rFonts w:ascii="Arial" w:hAnsi="Arial" w:cs="Arial"/>
          <w:szCs w:val="24"/>
        </w:rPr>
        <w:t>s</w:t>
      </w:r>
      <w:r w:rsidRPr="00405415">
        <w:rPr>
          <w:rFonts w:ascii="Arial" w:hAnsi="Arial" w:cs="Arial"/>
          <w:szCs w:val="24"/>
        </w:rPr>
        <w:t>ibling</w:t>
      </w:r>
      <w:r w:rsidR="001E49E7" w:rsidRPr="00405415">
        <w:rPr>
          <w:rFonts w:ascii="Arial" w:hAnsi="Arial" w:cs="Arial"/>
          <w:szCs w:val="24"/>
        </w:rPr>
        <w:t>)</w:t>
      </w:r>
      <w:r w:rsidRPr="00405415">
        <w:rPr>
          <w:rFonts w:ascii="Arial" w:hAnsi="Arial" w:cs="Arial"/>
          <w:szCs w:val="24"/>
        </w:rPr>
        <w:t xml:space="preserve"> </w:t>
      </w:r>
      <w:proofErr w:type="gramStart"/>
      <w:r w:rsidRPr="00405415">
        <w:rPr>
          <w:rFonts w:ascii="Arial" w:hAnsi="Arial" w:cs="Arial"/>
          <w:szCs w:val="24"/>
        </w:rPr>
        <w:t>is defined</w:t>
      </w:r>
      <w:proofErr w:type="gramEnd"/>
      <w:r w:rsidRPr="00405415">
        <w:rPr>
          <w:rFonts w:ascii="Arial" w:hAnsi="Arial" w:cs="Arial"/>
          <w:szCs w:val="24"/>
        </w:rPr>
        <w:t xml:space="preserve"> in these arrangements as children who live as brother or sister in the same house, including natural brothers or sisters, adopted siblings, stepbrothers or </w:t>
      </w:r>
      <w:r w:rsidRPr="00D57FE3">
        <w:rPr>
          <w:rFonts w:ascii="Arial" w:hAnsi="Arial" w:cs="Arial"/>
          <w:szCs w:val="24"/>
        </w:rPr>
        <w:t>sisters and foster brothers and sisters.</w:t>
      </w:r>
    </w:p>
    <w:p w:rsidR="00850C48" w:rsidRDefault="00850C48" w:rsidP="00405415">
      <w:pPr>
        <w:shd w:val="clear" w:color="auto" w:fill="FFFFFF"/>
        <w:spacing w:line="321" w:lineRule="atLeast"/>
        <w:jc w:val="left"/>
        <w:rPr>
          <w:rFonts w:ascii="Arial" w:hAnsi="Arial" w:cs="Arial"/>
          <w:szCs w:val="24"/>
        </w:rPr>
      </w:pPr>
    </w:p>
    <w:p w:rsidR="00850C48" w:rsidRDefault="00850C48" w:rsidP="00405415">
      <w:pPr>
        <w:shd w:val="clear" w:color="auto" w:fill="FFFFFF"/>
        <w:spacing w:line="321" w:lineRule="atLeast"/>
        <w:jc w:val="left"/>
        <w:rPr>
          <w:rFonts w:ascii="Arial" w:hAnsi="Arial" w:cs="Arial"/>
          <w:szCs w:val="24"/>
        </w:rPr>
      </w:pPr>
    </w:p>
    <w:bookmarkEnd w:id="11"/>
    <w:p w:rsidR="00FF7F1B" w:rsidRPr="00814C5E" w:rsidRDefault="00FF7F1B" w:rsidP="00FF7F1B">
      <w:pPr>
        <w:rPr>
          <w:rFonts w:ascii="Arial" w:hAnsi="Arial" w:cs="Arial"/>
          <w:b/>
          <w:szCs w:val="24"/>
        </w:rPr>
      </w:pPr>
      <w:r w:rsidRPr="00405415">
        <w:rPr>
          <w:rFonts w:ascii="Arial" w:hAnsi="Arial" w:cs="Arial"/>
          <w:b/>
          <w:szCs w:val="24"/>
          <w:u w:val="single"/>
        </w:rPr>
        <w:t>Preston Hedge’s Primary School</w:t>
      </w:r>
    </w:p>
    <w:p w:rsidR="006140E0" w:rsidRPr="006140E0" w:rsidRDefault="006140E0" w:rsidP="006140E0">
      <w:pPr>
        <w:rPr>
          <w:rFonts w:ascii="Arial" w:hAnsi="Arial" w:cs="Arial"/>
          <w:color w:val="333333"/>
          <w:szCs w:val="24"/>
        </w:rPr>
      </w:pPr>
    </w:p>
    <w:p w:rsidR="006140E0" w:rsidRPr="006140E0" w:rsidRDefault="006140E0" w:rsidP="00405415">
      <w:pPr>
        <w:numPr>
          <w:ilvl w:val="0"/>
          <w:numId w:val="26"/>
        </w:numPr>
        <w:ind w:left="567" w:hanging="207"/>
        <w:contextualSpacing/>
        <w:jc w:val="left"/>
      </w:pPr>
      <w:r w:rsidRPr="006140E0">
        <w:rPr>
          <w:rFonts w:ascii="Arial" w:hAnsi="Arial" w:cs="Arial"/>
          <w:color w:val="333333"/>
          <w:szCs w:val="24"/>
        </w:rPr>
        <w:t>Pupils in public care or previously looked after but</w:t>
      </w:r>
      <w:r>
        <w:rPr>
          <w:rFonts w:ascii="Arial" w:hAnsi="Arial" w:cs="Arial"/>
          <w:color w:val="333333"/>
          <w:szCs w:val="24"/>
        </w:rPr>
        <w:t xml:space="preserve"> immediately after being looked </w:t>
      </w:r>
      <w:r w:rsidRPr="006140E0">
        <w:rPr>
          <w:rFonts w:ascii="Arial" w:hAnsi="Arial" w:cs="Arial"/>
          <w:color w:val="333333"/>
          <w:szCs w:val="24"/>
        </w:rPr>
        <w:t>after became subject to an adoption, or a child arrangements order or special guardianship order</w:t>
      </w:r>
    </w:p>
    <w:p w:rsidR="006140E0" w:rsidRPr="006140E0" w:rsidRDefault="006140E0" w:rsidP="00405415">
      <w:pPr>
        <w:jc w:val="left"/>
      </w:pPr>
    </w:p>
    <w:p w:rsidR="006140E0" w:rsidRPr="006140E0" w:rsidRDefault="006140E0" w:rsidP="00405415">
      <w:pPr>
        <w:numPr>
          <w:ilvl w:val="0"/>
          <w:numId w:val="26"/>
        </w:numPr>
        <w:ind w:left="567" w:hanging="207"/>
        <w:contextualSpacing/>
        <w:jc w:val="left"/>
        <w:rPr>
          <w:rFonts w:ascii="Arial" w:hAnsi="Arial" w:cs="Arial"/>
          <w:color w:val="333333"/>
          <w:szCs w:val="24"/>
        </w:rPr>
      </w:pPr>
      <w:r w:rsidRPr="006140E0">
        <w:rPr>
          <w:rFonts w:ascii="Arial" w:hAnsi="Arial" w:cs="Arial"/>
          <w:color w:val="333333"/>
          <w:szCs w:val="24"/>
        </w:rPr>
        <w:t>Pupils living within the area defined below* with an older brother or sister** continuing at the school at the time of admission of the younger child.</w:t>
      </w:r>
    </w:p>
    <w:p w:rsidR="006140E0" w:rsidRPr="006140E0" w:rsidRDefault="006140E0" w:rsidP="00405415">
      <w:pPr>
        <w:jc w:val="left"/>
        <w:rPr>
          <w:rFonts w:ascii="Arial" w:hAnsi="Arial" w:cs="Arial"/>
          <w:color w:val="333333"/>
          <w:szCs w:val="24"/>
        </w:rPr>
      </w:pPr>
    </w:p>
    <w:p w:rsidR="006140E0" w:rsidRPr="006140E0" w:rsidRDefault="006140E0" w:rsidP="00405415">
      <w:pPr>
        <w:numPr>
          <w:ilvl w:val="0"/>
          <w:numId w:val="26"/>
        </w:numPr>
        <w:ind w:left="567" w:hanging="207"/>
        <w:contextualSpacing/>
        <w:jc w:val="left"/>
        <w:rPr>
          <w:rFonts w:ascii="Arial" w:hAnsi="Arial" w:cs="Arial"/>
          <w:color w:val="333333"/>
          <w:szCs w:val="24"/>
        </w:rPr>
      </w:pPr>
      <w:r w:rsidRPr="006140E0">
        <w:rPr>
          <w:rFonts w:ascii="Arial" w:hAnsi="Arial" w:cs="Arial"/>
          <w:color w:val="333333"/>
          <w:szCs w:val="24"/>
        </w:rPr>
        <w:lastRenderedPageBreak/>
        <w:t xml:space="preserve">Children of qualified teaching staff where the member of staff </w:t>
      </w:r>
      <w:proofErr w:type="gramStart"/>
      <w:r w:rsidRPr="006140E0">
        <w:rPr>
          <w:rFonts w:ascii="Arial" w:hAnsi="Arial" w:cs="Arial"/>
          <w:color w:val="333333"/>
          <w:szCs w:val="24"/>
        </w:rPr>
        <w:t>has been employed</w:t>
      </w:r>
      <w:proofErr w:type="gramEnd"/>
      <w:r w:rsidRPr="006140E0">
        <w:rPr>
          <w:rFonts w:ascii="Arial" w:hAnsi="Arial" w:cs="Arial"/>
          <w:color w:val="333333"/>
          <w:szCs w:val="24"/>
        </w:rPr>
        <w:t xml:space="preserve"> at the school for two or more years at the time at which the application for admission to the school is made.</w:t>
      </w:r>
    </w:p>
    <w:p w:rsidR="006140E0" w:rsidRPr="006140E0" w:rsidRDefault="006140E0" w:rsidP="00405415">
      <w:pPr>
        <w:jc w:val="left"/>
        <w:rPr>
          <w:rFonts w:ascii="Arial" w:hAnsi="Arial" w:cs="Arial"/>
          <w:color w:val="333333"/>
          <w:szCs w:val="24"/>
        </w:rPr>
      </w:pPr>
    </w:p>
    <w:p w:rsidR="006140E0" w:rsidRPr="006140E0" w:rsidRDefault="006140E0" w:rsidP="00405415">
      <w:pPr>
        <w:numPr>
          <w:ilvl w:val="0"/>
          <w:numId w:val="26"/>
        </w:numPr>
        <w:contextualSpacing/>
        <w:jc w:val="left"/>
        <w:rPr>
          <w:rFonts w:ascii="Arial" w:hAnsi="Arial" w:cs="Arial"/>
          <w:color w:val="333333"/>
          <w:szCs w:val="24"/>
        </w:rPr>
      </w:pPr>
      <w:r w:rsidRPr="006140E0">
        <w:rPr>
          <w:rFonts w:ascii="Arial" w:hAnsi="Arial" w:cs="Arial"/>
          <w:color w:val="333333"/>
          <w:szCs w:val="24"/>
        </w:rPr>
        <w:t>Pupils who live closest to the preferred school within the defined area*</w:t>
      </w:r>
    </w:p>
    <w:p w:rsidR="006140E0" w:rsidRPr="006140E0" w:rsidRDefault="006140E0" w:rsidP="00405415">
      <w:pPr>
        <w:jc w:val="left"/>
        <w:rPr>
          <w:rFonts w:ascii="Arial" w:hAnsi="Arial" w:cs="Arial"/>
          <w:color w:val="333333"/>
          <w:szCs w:val="24"/>
        </w:rPr>
      </w:pPr>
    </w:p>
    <w:p w:rsidR="006140E0" w:rsidRPr="006140E0" w:rsidRDefault="006140E0" w:rsidP="00405415">
      <w:pPr>
        <w:numPr>
          <w:ilvl w:val="0"/>
          <w:numId w:val="26"/>
        </w:numPr>
        <w:ind w:left="567" w:hanging="207"/>
        <w:contextualSpacing/>
        <w:jc w:val="left"/>
        <w:rPr>
          <w:rFonts w:ascii="Arial" w:hAnsi="Arial" w:cs="Arial"/>
          <w:color w:val="333333"/>
          <w:szCs w:val="24"/>
        </w:rPr>
      </w:pPr>
      <w:r w:rsidRPr="006140E0">
        <w:rPr>
          <w:rFonts w:ascii="Arial" w:hAnsi="Arial" w:cs="Arial"/>
          <w:color w:val="333333"/>
          <w:szCs w:val="24"/>
        </w:rPr>
        <w:t>Pupils with an older brother or sister **continui</w:t>
      </w:r>
      <w:r>
        <w:rPr>
          <w:rFonts w:ascii="Arial" w:hAnsi="Arial" w:cs="Arial"/>
          <w:color w:val="333333"/>
          <w:szCs w:val="24"/>
        </w:rPr>
        <w:t xml:space="preserve">ng at the school at the time of </w:t>
      </w:r>
      <w:r w:rsidRPr="006140E0">
        <w:rPr>
          <w:rFonts w:ascii="Arial" w:hAnsi="Arial" w:cs="Arial"/>
          <w:color w:val="333333"/>
          <w:szCs w:val="24"/>
        </w:rPr>
        <w:t>admission of the younger child.</w:t>
      </w:r>
    </w:p>
    <w:p w:rsidR="006140E0" w:rsidRPr="006140E0" w:rsidRDefault="006140E0" w:rsidP="00405415">
      <w:pPr>
        <w:jc w:val="left"/>
        <w:rPr>
          <w:rFonts w:ascii="Arial" w:hAnsi="Arial" w:cs="Arial"/>
          <w:color w:val="333333"/>
          <w:szCs w:val="24"/>
        </w:rPr>
      </w:pPr>
    </w:p>
    <w:p w:rsidR="006140E0" w:rsidRPr="006140E0" w:rsidRDefault="006140E0" w:rsidP="00405415">
      <w:pPr>
        <w:numPr>
          <w:ilvl w:val="0"/>
          <w:numId w:val="26"/>
        </w:numPr>
        <w:contextualSpacing/>
        <w:jc w:val="left"/>
      </w:pPr>
      <w:r w:rsidRPr="006140E0">
        <w:rPr>
          <w:rFonts w:ascii="Arial" w:hAnsi="Arial" w:cs="Arial"/>
          <w:color w:val="333333"/>
          <w:szCs w:val="24"/>
        </w:rPr>
        <w:t>Other Pupils</w:t>
      </w:r>
    </w:p>
    <w:p w:rsidR="006140E0" w:rsidRDefault="006140E0" w:rsidP="00814C5E">
      <w:pPr>
        <w:shd w:val="clear" w:color="auto" w:fill="FFFFFF"/>
        <w:spacing w:line="321" w:lineRule="atLeast"/>
        <w:ind w:left="426"/>
        <w:jc w:val="left"/>
        <w:rPr>
          <w:rFonts w:ascii="Arial" w:hAnsi="Arial" w:cs="Arial"/>
          <w:b/>
          <w:bCs/>
          <w:color w:val="000000"/>
          <w:szCs w:val="24"/>
        </w:rPr>
      </w:pPr>
    </w:p>
    <w:p w:rsidR="00FF7F1B" w:rsidRPr="00405415" w:rsidRDefault="00FF7F1B" w:rsidP="00405415">
      <w:pPr>
        <w:shd w:val="clear" w:color="auto" w:fill="FFFFFF"/>
        <w:spacing w:line="321" w:lineRule="atLeast"/>
        <w:jc w:val="left"/>
        <w:rPr>
          <w:rFonts w:ascii="Arial" w:hAnsi="Arial" w:cs="Arial"/>
          <w:color w:val="000000"/>
          <w:szCs w:val="24"/>
        </w:rPr>
      </w:pPr>
      <w:r w:rsidRPr="00814C5E">
        <w:rPr>
          <w:rFonts w:ascii="Arial" w:hAnsi="Arial" w:cs="Arial"/>
          <w:b/>
          <w:bCs/>
          <w:color w:val="000000"/>
          <w:szCs w:val="24"/>
        </w:rPr>
        <w:t>Please note</w:t>
      </w:r>
      <w:r w:rsidRPr="00814C5E">
        <w:rPr>
          <w:rFonts w:ascii="Arial" w:hAnsi="Arial" w:cs="Arial"/>
          <w:color w:val="000000"/>
          <w:szCs w:val="24"/>
        </w:rPr>
        <w:t xml:space="preserve">: </w:t>
      </w:r>
      <w:r w:rsidR="004012F2" w:rsidRPr="00814C5E">
        <w:rPr>
          <w:rFonts w:ascii="Arial" w:hAnsi="Arial" w:cs="Arial"/>
          <w:color w:val="000000"/>
          <w:szCs w:val="24"/>
        </w:rPr>
        <w:t xml:space="preserve">The defined area is from </w:t>
      </w:r>
      <w:r w:rsidR="004012F2" w:rsidRPr="00814C5E">
        <w:rPr>
          <w:rFonts w:ascii="Arial" w:hAnsi="Arial" w:cs="Arial"/>
          <w:color w:val="333333"/>
          <w:szCs w:val="24"/>
          <w:shd w:val="clear" w:color="auto" w:fill="FFFFFF"/>
        </w:rPr>
        <w:t xml:space="preserve">the urban area within which criterion ii, and iv operate is defined by the A45 to the West, the B526 Newport </w:t>
      </w:r>
      <w:proofErr w:type="spellStart"/>
      <w:r w:rsidR="004012F2" w:rsidRPr="00814C5E">
        <w:rPr>
          <w:rFonts w:ascii="Arial" w:hAnsi="Arial" w:cs="Arial"/>
          <w:color w:val="333333"/>
          <w:szCs w:val="24"/>
          <w:shd w:val="clear" w:color="auto" w:fill="FFFFFF"/>
        </w:rPr>
        <w:t>Pagnell</w:t>
      </w:r>
      <w:proofErr w:type="spellEnd"/>
      <w:r w:rsidR="004012F2" w:rsidRPr="00814C5E">
        <w:rPr>
          <w:rFonts w:ascii="Arial" w:hAnsi="Arial" w:cs="Arial"/>
          <w:color w:val="333333"/>
          <w:szCs w:val="24"/>
          <w:shd w:val="clear" w:color="auto" w:fill="FFFFFF"/>
        </w:rPr>
        <w:t xml:space="preserve"> Road to the North, </w:t>
      </w:r>
      <w:proofErr w:type="spellStart"/>
      <w:r w:rsidR="004012F2" w:rsidRPr="00814C5E">
        <w:rPr>
          <w:rFonts w:ascii="Arial" w:hAnsi="Arial" w:cs="Arial"/>
          <w:color w:val="333333"/>
          <w:szCs w:val="24"/>
          <w:shd w:val="clear" w:color="auto" w:fill="FFFFFF"/>
        </w:rPr>
        <w:t>Wooldale</w:t>
      </w:r>
      <w:proofErr w:type="spellEnd"/>
      <w:r w:rsidR="004012F2" w:rsidRPr="00814C5E">
        <w:rPr>
          <w:rFonts w:ascii="Arial" w:hAnsi="Arial" w:cs="Arial"/>
          <w:color w:val="333333"/>
          <w:szCs w:val="24"/>
          <w:shd w:val="clear" w:color="auto" w:fill="FFFFFF"/>
        </w:rPr>
        <w:t xml:space="preserve"> Road to the South and the extent of the Wootton Fields development to the East and South East</w:t>
      </w:r>
      <w:r w:rsidR="004012F2" w:rsidRPr="00405415">
        <w:rPr>
          <w:rFonts w:ascii="Arial" w:hAnsi="Arial" w:cs="Arial"/>
          <w:color w:val="333333"/>
          <w:szCs w:val="24"/>
          <w:shd w:val="clear" w:color="auto" w:fill="FFFFFF"/>
        </w:rPr>
        <w:t>.</w:t>
      </w:r>
    </w:p>
    <w:p w:rsidR="00FF7F1B" w:rsidRPr="00405415" w:rsidRDefault="00FF7F1B" w:rsidP="00814C5E">
      <w:pPr>
        <w:shd w:val="clear" w:color="auto" w:fill="FFFFFF"/>
        <w:spacing w:line="321" w:lineRule="atLeast"/>
        <w:ind w:left="426"/>
        <w:jc w:val="left"/>
        <w:rPr>
          <w:rFonts w:ascii="Arial" w:hAnsi="Arial" w:cs="Arial"/>
          <w:color w:val="000000"/>
          <w:szCs w:val="24"/>
        </w:rPr>
      </w:pPr>
    </w:p>
    <w:p w:rsidR="00FF7F1B" w:rsidRPr="00405415" w:rsidRDefault="00FF7F1B" w:rsidP="00405415">
      <w:pPr>
        <w:shd w:val="clear" w:color="auto" w:fill="FFFFFF"/>
        <w:spacing w:line="321" w:lineRule="atLeast"/>
        <w:jc w:val="left"/>
        <w:rPr>
          <w:rFonts w:ascii="Arial" w:hAnsi="Arial" w:cs="Arial"/>
          <w:szCs w:val="24"/>
        </w:rPr>
      </w:pPr>
      <w:r w:rsidRPr="00405415">
        <w:rPr>
          <w:rFonts w:ascii="Arial" w:hAnsi="Arial" w:cs="Arial"/>
          <w:szCs w:val="24"/>
          <w:shd w:val="clear" w:color="auto" w:fill="FFFFFF"/>
        </w:rPr>
        <w:t>*Brother or sister (</w:t>
      </w:r>
      <w:r w:rsidRPr="00405415">
        <w:rPr>
          <w:rFonts w:ascii="Arial" w:hAnsi="Arial" w:cs="Arial"/>
          <w:szCs w:val="24"/>
        </w:rPr>
        <w:t xml:space="preserve">sibling) </w:t>
      </w:r>
      <w:proofErr w:type="gramStart"/>
      <w:r w:rsidRPr="00405415">
        <w:rPr>
          <w:rFonts w:ascii="Arial" w:hAnsi="Arial" w:cs="Arial"/>
          <w:szCs w:val="24"/>
        </w:rPr>
        <w:t>is defined</w:t>
      </w:r>
      <w:proofErr w:type="gramEnd"/>
      <w:r w:rsidRPr="00405415">
        <w:rPr>
          <w:rFonts w:ascii="Arial" w:hAnsi="Arial" w:cs="Arial"/>
          <w:szCs w:val="24"/>
        </w:rPr>
        <w:t xml:space="preserve"> in these arrangements as children who live as brother or sister in the same house, including natural brothers or sisters, adopted siblings, stepbrothers or sisters and foster brothers and sisters.</w:t>
      </w:r>
    </w:p>
    <w:p w:rsidR="00FF7F1B" w:rsidRPr="00405415" w:rsidRDefault="00FF7F1B" w:rsidP="00CF56F0">
      <w:pPr>
        <w:shd w:val="clear" w:color="auto" w:fill="FFFFFF"/>
        <w:spacing w:line="321" w:lineRule="atLeast"/>
        <w:ind w:left="1500"/>
        <w:rPr>
          <w:rFonts w:ascii="Arial" w:hAnsi="Arial" w:cs="Arial"/>
          <w:szCs w:val="24"/>
        </w:rPr>
      </w:pPr>
    </w:p>
    <w:p w:rsidR="00D663C6" w:rsidRDefault="00760E87" w:rsidP="00405415">
      <w:pPr>
        <w:shd w:val="clear" w:color="auto" w:fill="FFFFFF"/>
        <w:spacing w:line="321" w:lineRule="atLeast"/>
        <w:jc w:val="left"/>
        <w:rPr>
          <w:rFonts w:ascii="Arial" w:hAnsi="Arial" w:cs="Arial"/>
          <w:b/>
          <w:color w:val="000000"/>
          <w:szCs w:val="24"/>
          <w:u w:val="single"/>
        </w:rPr>
      </w:pPr>
      <w:r w:rsidRPr="00405415">
        <w:rPr>
          <w:rFonts w:ascii="Arial" w:hAnsi="Arial" w:cs="Arial"/>
          <w:b/>
          <w:color w:val="000000"/>
          <w:szCs w:val="24"/>
          <w:u w:val="single"/>
        </w:rPr>
        <w:t>Tie Break Criteria</w:t>
      </w:r>
    </w:p>
    <w:p w:rsidR="00EB7B9B" w:rsidRPr="00814C5E" w:rsidRDefault="00EB7B9B" w:rsidP="00405415">
      <w:pPr>
        <w:shd w:val="clear" w:color="auto" w:fill="FFFFFF"/>
        <w:spacing w:line="321" w:lineRule="atLeast"/>
        <w:jc w:val="left"/>
        <w:rPr>
          <w:rFonts w:ascii="Arial" w:hAnsi="Arial" w:cs="Arial"/>
          <w:b/>
          <w:color w:val="000000"/>
          <w:szCs w:val="24"/>
        </w:rPr>
      </w:pPr>
    </w:p>
    <w:p w:rsidR="00E96FB7" w:rsidRPr="008D1213" w:rsidRDefault="00760E87" w:rsidP="00405415">
      <w:pPr>
        <w:jc w:val="left"/>
        <w:rPr>
          <w:rFonts w:ascii="Arial" w:hAnsi="Arial" w:cs="Arial"/>
          <w:color w:val="000000"/>
          <w:szCs w:val="24"/>
          <w:shd w:val="clear" w:color="auto" w:fill="FFFFFF"/>
        </w:rPr>
      </w:pPr>
      <w:r w:rsidRPr="00405415">
        <w:rPr>
          <w:rFonts w:ascii="Arial" w:hAnsi="Arial" w:cs="Arial"/>
          <w:color w:val="000000"/>
          <w:szCs w:val="24"/>
          <w:shd w:val="clear" w:color="auto" w:fill="FFFFFF"/>
        </w:rPr>
        <w:t xml:space="preserve">If the admission number </w:t>
      </w:r>
      <w:proofErr w:type="gramStart"/>
      <w:r w:rsidRPr="00405415">
        <w:rPr>
          <w:rFonts w:ascii="Arial" w:hAnsi="Arial" w:cs="Arial"/>
          <w:color w:val="000000"/>
          <w:szCs w:val="24"/>
          <w:shd w:val="clear" w:color="auto" w:fill="FFFFFF"/>
        </w:rPr>
        <w:t>is exceeded</w:t>
      </w:r>
      <w:proofErr w:type="gramEnd"/>
      <w:r w:rsidRPr="00405415">
        <w:rPr>
          <w:rFonts w:ascii="Arial" w:hAnsi="Arial" w:cs="Arial"/>
          <w:color w:val="000000"/>
          <w:szCs w:val="24"/>
          <w:shd w:val="clear" w:color="auto" w:fill="FFFFFF"/>
        </w:rPr>
        <w:t xml:space="preserve"> within criterion </w:t>
      </w:r>
      <w:r w:rsidR="006105A6" w:rsidRPr="00405415">
        <w:rPr>
          <w:rFonts w:ascii="Arial" w:hAnsi="Arial" w:cs="Arial"/>
          <w:b/>
          <w:color w:val="000000"/>
          <w:szCs w:val="24"/>
          <w:shd w:val="clear" w:color="auto" w:fill="FFFFFF"/>
        </w:rPr>
        <w:t>(2-</w:t>
      </w:r>
      <w:r w:rsidR="00E96FB7" w:rsidRPr="00405415">
        <w:rPr>
          <w:rFonts w:ascii="Arial" w:hAnsi="Arial" w:cs="Arial"/>
          <w:b/>
          <w:color w:val="000000"/>
          <w:szCs w:val="24"/>
          <w:shd w:val="clear" w:color="auto" w:fill="FFFFFF"/>
        </w:rPr>
        <w:t>5</w:t>
      </w:r>
      <w:r w:rsidRPr="00405415">
        <w:rPr>
          <w:rFonts w:ascii="Arial" w:hAnsi="Arial" w:cs="Arial"/>
          <w:b/>
          <w:color w:val="000000"/>
          <w:szCs w:val="24"/>
          <w:shd w:val="clear" w:color="auto" w:fill="FFFFFF"/>
        </w:rPr>
        <w:t>)</w:t>
      </w:r>
      <w:r w:rsidR="00625EEB" w:rsidRPr="00405415">
        <w:rPr>
          <w:rFonts w:ascii="Arial" w:hAnsi="Arial" w:cs="Arial"/>
          <w:b/>
          <w:color w:val="000000"/>
          <w:szCs w:val="24"/>
          <w:shd w:val="clear" w:color="auto" w:fill="FFFFFF"/>
        </w:rPr>
        <w:t xml:space="preserve"> for Pineham Barns and Preston Hedge’s,</w:t>
      </w:r>
      <w:r w:rsidRPr="00405415">
        <w:rPr>
          <w:rFonts w:ascii="Arial" w:hAnsi="Arial" w:cs="Arial"/>
          <w:color w:val="000000"/>
          <w:szCs w:val="24"/>
          <w:shd w:val="clear" w:color="auto" w:fill="FFFFFF"/>
        </w:rPr>
        <w:t xml:space="preserve"> priority will be given to those who are closest to the school on a </w:t>
      </w:r>
      <w:r w:rsidR="006140E0" w:rsidRPr="00405415">
        <w:rPr>
          <w:rFonts w:ascii="Arial" w:hAnsi="Arial" w:cs="Arial"/>
          <w:color w:val="000000"/>
          <w:szCs w:val="24"/>
          <w:shd w:val="clear" w:color="auto" w:fill="FFFFFF"/>
        </w:rPr>
        <w:t>straight-line</w:t>
      </w:r>
      <w:r w:rsidRPr="00405415">
        <w:rPr>
          <w:rFonts w:ascii="Arial" w:hAnsi="Arial" w:cs="Arial"/>
          <w:color w:val="000000"/>
          <w:szCs w:val="24"/>
          <w:shd w:val="clear" w:color="auto" w:fill="FFFFFF"/>
        </w:rPr>
        <w:t xml:space="preserve"> basis</w:t>
      </w:r>
      <w:r w:rsidR="00C40F1A" w:rsidRPr="00405415">
        <w:rPr>
          <w:rFonts w:ascii="Arial" w:hAnsi="Arial" w:cs="Arial"/>
          <w:color w:val="000000"/>
          <w:szCs w:val="24"/>
          <w:shd w:val="clear" w:color="auto" w:fill="FFFFFF"/>
        </w:rPr>
        <w:t xml:space="preserve">.  </w:t>
      </w:r>
      <w:r w:rsidR="00625EEB" w:rsidRPr="00405415">
        <w:rPr>
          <w:rFonts w:ascii="Arial" w:hAnsi="Arial" w:cs="Arial"/>
          <w:color w:val="000000"/>
          <w:szCs w:val="24"/>
          <w:shd w:val="clear" w:color="auto" w:fill="FFFFFF"/>
        </w:rPr>
        <w:t xml:space="preserve">For Parklands if the admission number </w:t>
      </w:r>
      <w:proofErr w:type="gramStart"/>
      <w:r w:rsidR="00625EEB" w:rsidRPr="00405415">
        <w:rPr>
          <w:rFonts w:ascii="Arial" w:hAnsi="Arial" w:cs="Arial"/>
          <w:color w:val="000000"/>
          <w:szCs w:val="24"/>
          <w:shd w:val="clear" w:color="auto" w:fill="FFFFFF"/>
        </w:rPr>
        <w:t>is exceeded</w:t>
      </w:r>
      <w:proofErr w:type="gramEnd"/>
      <w:r w:rsidR="00625EEB" w:rsidRPr="00405415">
        <w:rPr>
          <w:rFonts w:ascii="Arial" w:hAnsi="Arial" w:cs="Arial"/>
          <w:color w:val="000000"/>
          <w:szCs w:val="24"/>
          <w:shd w:val="clear" w:color="auto" w:fill="FFFFFF"/>
        </w:rPr>
        <w:t xml:space="preserve"> within criterion </w:t>
      </w:r>
      <w:r w:rsidR="00625EEB" w:rsidRPr="00405415">
        <w:rPr>
          <w:rFonts w:ascii="Arial" w:hAnsi="Arial" w:cs="Arial"/>
          <w:b/>
          <w:color w:val="000000"/>
          <w:szCs w:val="24"/>
          <w:shd w:val="clear" w:color="auto" w:fill="FFFFFF"/>
        </w:rPr>
        <w:t xml:space="preserve">(2-4), </w:t>
      </w:r>
      <w:r w:rsidR="00625EEB" w:rsidRPr="00405415">
        <w:rPr>
          <w:rFonts w:ascii="Arial" w:hAnsi="Arial" w:cs="Arial"/>
          <w:color w:val="000000"/>
          <w:szCs w:val="24"/>
          <w:shd w:val="clear" w:color="auto" w:fill="FFFFFF"/>
        </w:rPr>
        <w:t xml:space="preserve">priority will be given to those who are closest to the school on a </w:t>
      </w:r>
      <w:r w:rsidR="006140E0" w:rsidRPr="00405415">
        <w:rPr>
          <w:rFonts w:ascii="Arial" w:hAnsi="Arial" w:cs="Arial"/>
          <w:color w:val="000000"/>
          <w:szCs w:val="24"/>
          <w:shd w:val="clear" w:color="auto" w:fill="FFFFFF"/>
        </w:rPr>
        <w:t>straight-line</w:t>
      </w:r>
      <w:r w:rsidR="00625EEB" w:rsidRPr="00405415">
        <w:rPr>
          <w:rFonts w:ascii="Arial" w:hAnsi="Arial" w:cs="Arial"/>
          <w:color w:val="000000"/>
          <w:szCs w:val="24"/>
          <w:shd w:val="clear" w:color="auto" w:fill="FFFFFF"/>
        </w:rPr>
        <w:t xml:space="preserve"> basis. </w:t>
      </w:r>
      <w:r w:rsidR="00E96FB7" w:rsidRPr="00405415">
        <w:rPr>
          <w:rFonts w:ascii="Arial" w:hAnsi="Arial" w:cs="Arial"/>
          <w:color w:val="000000"/>
          <w:szCs w:val="24"/>
          <w:shd w:val="clear" w:color="auto" w:fill="FFFFFF"/>
        </w:rPr>
        <w:t xml:space="preserve">A representative of the Academy </w:t>
      </w:r>
      <w:r w:rsidR="00E96FB7" w:rsidRPr="00405415">
        <w:rPr>
          <w:rFonts w:ascii="Arial" w:hAnsi="Arial" w:cs="Arial"/>
          <w:color w:val="000000"/>
          <w:szCs w:val="24"/>
          <w:shd w:val="clear" w:color="auto" w:fill="FFFFFF"/>
        </w:rPr>
        <w:lastRenderedPageBreak/>
        <w:t>Trust</w:t>
      </w:r>
      <w:r w:rsidR="00C40F1A" w:rsidRPr="00405415">
        <w:rPr>
          <w:rFonts w:ascii="Arial" w:hAnsi="Arial" w:cs="Arial"/>
          <w:color w:val="000000"/>
          <w:szCs w:val="24"/>
          <w:shd w:val="clear" w:color="auto" w:fill="FFFFFF"/>
        </w:rPr>
        <w:t xml:space="preserve"> will undertake measurements on the school’s behalf</w:t>
      </w:r>
      <w:r w:rsidR="00E96FB7" w:rsidRPr="00405415">
        <w:rPr>
          <w:rFonts w:ascii="Arial" w:hAnsi="Arial" w:cs="Arial"/>
          <w:color w:val="000000"/>
          <w:szCs w:val="24"/>
          <w:shd w:val="clear" w:color="auto" w:fill="FFFFFF"/>
        </w:rPr>
        <w:t xml:space="preserve"> for In-year applications</w:t>
      </w:r>
      <w:r w:rsidR="00C40F1A" w:rsidRPr="00D57FE3">
        <w:rPr>
          <w:rFonts w:ascii="Arial" w:hAnsi="Arial" w:cs="Arial"/>
          <w:color w:val="000000"/>
          <w:szCs w:val="24"/>
          <w:shd w:val="clear" w:color="auto" w:fill="FFFFFF"/>
        </w:rPr>
        <w:t xml:space="preserve">. </w:t>
      </w:r>
      <w:r w:rsidR="00E96FB7" w:rsidRPr="00D57FE3">
        <w:rPr>
          <w:rFonts w:ascii="Arial" w:hAnsi="Arial" w:cs="Arial"/>
          <w:color w:val="000000"/>
          <w:szCs w:val="24"/>
          <w:shd w:val="clear" w:color="auto" w:fill="FFFFFF"/>
        </w:rPr>
        <w:t xml:space="preserve">Initial Year R applications </w:t>
      </w:r>
      <w:proofErr w:type="gramStart"/>
      <w:r w:rsidR="00CF56F0" w:rsidRPr="00D57FE3">
        <w:rPr>
          <w:rFonts w:ascii="Arial" w:hAnsi="Arial" w:cs="Arial"/>
          <w:color w:val="000000"/>
          <w:szCs w:val="24"/>
          <w:shd w:val="clear" w:color="auto" w:fill="FFFFFF"/>
        </w:rPr>
        <w:t>are dealt</w:t>
      </w:r>
      <w:r w:rsidR="00E96FB7" w:rsidRPr="008D1213">
        <w:rPr>
          <w:rFonts w:ascii="Arial" w:hAnsi="Arial" w:cs="Arial"/>
          <w:color w:val="000000"/>
          <w:szCs w:val="24"/>
          <w:shd w:val="clear" w:color="auto" w:fill="FFFFFF"/>
        </w:rPr>
        <w:t xml:space="preserve"> with</w:t>
      </w:r>
      <w:proofErr w:type="gramEnd"/>
      <w:r w:rsidR="00E96FB7" w:rsidRPr="008D1213">
        <w:rPr>
          <w:rFonts w:ascii="Arial" w:hAnsi="Arial" w:cs="Arial"/>
          <w:color w:val="000000"/>
          <w:szCs w:val="24"/>
          <w:shd w:val="clear" w:color="auto" w:fill="FFFFFF"/>
        </w:rPr>
        <w:t xml:space="preserve"> entirely by Northamptonshire County Council.</w:t>
      </w:r>
    </w:p>
    <w:p w:rsidR="00E96FB7" w:rsidRPr="008D1213" w:rsidRDefault="00E96FB7" w:rsidP="00405415">
      <w:pPr>
        <w:jc w:val="left"/>
        <w:rPr>
          <w:rFonts w:ascii="Arial" w:hAnsi="Arial" w:cs="Arial"/>
          <w:color w:val="000000"/>
          <w:szCs w:val="24"/>
          <w:shd w:val="clear" w:color="auto" w:fill="FFFFFF"/>
        </w:rPr>
      </w:pPr>
    </w:p>
    <w:p w:rsidR="00760E87" w:rsidRPr="00D57FE3" w:rsidRDefault="00C40F1A" w:rsidP="00405415">
      <w:pPr>
        <w:jc w:val="left"/>
        <w:rPr>
          <w:rFonts w:ascii="Arial" w:hAnsi="Arial" w:cs="Arial"/>
          <w:szCs w:val="24"/>
        </w:rPr>
      </w:pPr>
      <w:r w:rsidRPr="008D1213">
        <w:rPr>
          <w:rFonts w:ascii="Arial" w:hAnsi="Arial" w:cs="Arial"/>
          <w:szCs w:val="24"/>
        </w:rPr>
        <w:t xml:space="preserve">Distances </w:t>
      </w:r>
      <w:proofErr w:type="gramStart"/>
      <w:r w:rsidRPr="008D1213">
        <w:rPr>
          <w:rFonts w:ascii="Arial" w:hAnsi="Arial" w:cs="Arial"/>
          <w:szCs w:val="24"/>
        </w:rPr>
        <w:t>are measured</w:t>
      </w:r>
      <w:proofErr w:type="gramEnd"/>
      <w:r w:rsidRPr="008D1213">
        <w:rPr>
          <w:rFonts w:ascii="Arial" w:hAnsi="Arial" w:cs="Arial"/>
          <w:szCs w:val="24"/>
        </w:rPr>
        <w:t xml:space="preserve"> from the address point of your home to the address point of the school on a </w:t>
      </w:r>
      <w:r w:rsidR="006140E0" w:rsidRPr="008D1213">
        <w:rPr>
          <w:rFonts w:ascii="Arial" w:hAnsi="Arial" w:cs="Arial"/>
          <w:szCs w:val="24"/>
        </w:rPr>
        <w:t>straight-</w:t>
      </w:r>
      <w:r w:rsidR="006140E0" w:rsidRPr="00405415">
        <w:rPr>
          <w:rFonts w:ascii="Arial" w:hAnsi="Arial" w:cs="Arial"/>
          <w:szCs w:val="24"/>
        </w:rPr>
        <w:t>line</w:t>
      </w:r>
      <w:r w:rsidRPr="00405415">
        <w:rPr>
          <w:rFonts w:ascii="Arial" w:hAnsi="Arial" w:cs="Arial"/>
          <w:szCs w:val="24"/>
        </w:rPr>
        <w:t xml:space="preserve"> basis, using a geographical information system. Each address has a unique address point established by the most valuable elements from the National Land and Property </w:t>
      </w:r>
      <w:proofErr w:type="spellStart"/>
      <w:r w:rsidRPr="00405415">
        <w:rPr>
          <w:rFonts w:ascii="Arial" w:hAnsi="Arial" w:cs="Arial"/>
          <w:szCs w:val="24"/>
        </w:rPr>
        <w:t>Gazeteer</w:t>
      </w:r>
      <w:proofErr w:type="spellEnd"/>
      <w:r w:rsidRPr="00405415">
        <w:rPr>
          <w:rFonts w:ascii="Arial" w:hAnsi="Arial" w:cs="Arial"/>
          <w:szCs w:val="24"/>
        </w:rPr>
        <w:t xml:space="preserve"> (NPLG), Ordnance Survey Master Map, Royal Mail Postal Address File and The Valuat</w:t>
      </w:r>
      <w:r w:rsidRPr="00D57FE3">
        <w:rPr>
          <w:rFonts w:ascii="Arial" w:hAnsi="Arial" w:cs="Arial"/>
          <w:szCs w:val="24"/>
        </w:rPr>
        <w:t xml:space="preserve">ion Office Agency. The address point for a property does not change. </w:t>
      </w:r>
    </w:p>
    <w:p w:rsidR="00FD7893" w:rsidRPr="008D1213" w:rsidRDefault="00FD7893" w:rsidP="00405415">
      <w:pPr>
        <w:jc w:val="left"/>
        <w:rPr>
          <w:rFonts w:ascii="Arial" w:hAnsi="Arial" w:cs="Arial"/>
          <w:szCs w:val="24"/>
        </w:rPr>
      </w:pPr>
    </w:p>
    <w:p w:rsidR="00FD7893" w:rsidRPr="008D1213" w:rsidRDefault="00FD7893" w:rsidP="00405415">
      <w:pPr>
        <w:jc w:val="left"/>
        <w:rPr>
          <w:rFonts w:ascii="Arial" w:hAnsi="Arial" w:cs="Arial"/>
          <w:i/>
          <w:szCs w:val="24"/>
        </w:rPr>
      </w:pPr>
      <w:r w:rsidRPr="008D1213">
        <w:rPr>
          <w:rFonts w:ascii="Arial" w:hAnsi="Arial" w:cs="Arial"/>
          <w:szCs w:val="24"/>
        </w:rPr>
        <w:t xml:space="preserve">Where two or more children share a priority for a place in </w:t>
      </w:r>
      <w:r w:rsidR="00625EEB" w:rsidRPr="008D1213">
        <w:rPr>
          <w:rFonts w:ascii="Arial" w:hAnsi="Arial" w:cs="Arial"/>
          <w:szCs w:val="24"/>
        </w:rPr>
        <w:t xml:space="preserve">any </w:t>
      </w:r>
      <w:proofErr w:type="gramStart"/>
      <w:r w:rsidRPr="008D1213">
        <w:rPr>
          <w:rFonts w:ascii="Arial" w:hAnsi="Arial" w:cs="Arial"/>
          <w:szCs w:val="24"/>
        </w:rPr>
        <w:t>criterion</w:t>
      </w:r>
      <w:proofErr w:type="gramEnd"/>
      <w:r w:rsidR="001A568F" w:rsidRPr="008D1213">
        <w:rPr>
          <w:rFonts w:ascii="Arial" w:hAnsi="Arial" w:cs="Arial"/>
          <w:szCs w:val="24"/>
        </w:rPr>
        <w:t xml:space="preserve"> </w:t>
      </w:r>
      <w:r w:rsidRPr="008D1213">
        <w:rPr>
          <w:rFonts w:ascii="Arial" w:hAnsi="Arial" w:cs="Arial"/>
          <w:szCs w:val="24"/>
        </w:rPr>
        <w:t xml:space="preserve">e.g. where two children live equidistant from the school, these places will be allocated using random allocation undertaken by an independent body.  However, if children of multiple births </w:t>
      </w:r>
      <w:proofErr w:type="gramStart"/>
      <w:r w:rsidRPr="008D1213">
        <w:rPr>
          <w:rFonts w:ascii="Arial" w:hAnsi="Arial" w:cs="Arial"/>
          <w:szCs w:val="24"/>
        </w:rPr>
        <w:t>are tied</w:t>
      </w:r>
      <w:proofErr w:type="gramEnd"/>
      <w:r w:rsidRPr="008D1213">
        <w:rPr>
          <w:rFonts w:ascii="Arial" w:hAnsi="Arial" w:cs="Arial"/>
          <w:szCs w:val="24"/>
        </w:rPr>
        <w:t xml:space="preserve"> for the final place those siblings will be admitted over PAN as permitted by infant class size rules</w:t>
      </w:r>
    </w:p>
    <w:p w:rsidR="00FD7893" w:rsidRPr="008D1213" w:rsidRDefault="00FD7893" w:rsidP="00405415">
      <w:pPr>
        <w:jc w:val="left"/>
        <w:rPr>
          <w:rFonts w:ascii="Arial" w:hAnsi="Arial" w:cs="Arial"/>
          <w:b/>
          <w:szCs w:val="24"/>
        </w:rPr>
      </w:pPr>
    </w:p>
    <w:p w:rsidR="006140E0" w:rsidRDefault="00760E87" w:rsidP="00760E87">
      <w:pPr>
        <w:shd w:val="clear" w:color="auto" w:fill="FFFFFF"/>
        <w:spacing w:line="321" w:lineRule="atLeast"/>
        <w:rPr>
          <w:rFonts w:ascii="Arial" w:hAnsi="Arial" w:cs="Arial"/>
          <w:b/>
          <w:color w:val="000000"/>
          <w:szCs w:val="24"/>
          <w:u w:val="single"/>
        </w:rPr>
      </w:pPr>
      <w:r w:rsidRPr="00405415">
        <w:rPr>
          <w:rFonts w:ascii="Arial" w:hAnsi="Arial" w:cs="Arial"/>
          <w:b/>
          <w:color w:val="000000"/>
          <w:szCs w:val="24"/>
          <w:u w:val="single"/>
        </w:rPr>
        <w:t>Late Applications</w:t>
      </w:r>
    </w:p>
    <w:p w:rsidR="008D1213" w:rsidRPr="00814C5E" w:rsidRDefault="008D1213" w:rsidP="00760E87">
      <w:pPr>
        <w:shd w:val="clear" w:color="auto" w:fill="FFFFFF"/>
        <w:spacing w:line="321" w:lineRule="atLeast"/>
        <w:rPr>
          <w:rFonts w:ascii="Arial" w:hAnsi="Arial" w:cs="Arial"/>
          <w:b/>
          <w:color w:val="000000"/>
          <w:szCs w:val="24"/>
        </w:rPr>
      </w:pPr>
    </w:p>
    <w:p w:rsidR="00760E87" w:rsidRPr="00405415" w:rsidRDefault="00760E87" w:rsidP="00405415">
      <w:pPr>
        <w:jc w:val="left"/>
        <w:rPr>
          <w:rFonts w:ascii="Arial" w:hAnsi="Arial" w:cs="Arial"/>
          <w:b/>
          <w:szCs w:val="24"/>
        </w:rPr>
      </w:pPr>
      <w:r w:rsidRPr="00814C5E">
        <w:rPr>
          <w:rFonts w:ascii="Arial" w:hAnsi="Arial" w:cs="Arial"/>
          <w:szCs w:val="24"/>
          <w:lang w:eastAsia="en-US"/>
        </w:rPr>
        <w:t xml:space="preserve">All applications received by </w:t>
      </w:r>
      <w:r w:rsidR="00C40F1A" w:rsidRPr="00814C5E">
        <w:rPr>
          <w:rFonts w:ascii="Arial" w:hAnsi="Arial" w:cs="Arial"/>
          <w:szCs w:val="24"/>
          <w:lang w:eastAsia="en-US"/>
        </w:rPr>
        <w:t>the school</w:t>
      </w:r>
      <w:r w:rsidR="004813E4" w:rsidRPr="00814C5E">
        <w:rPr>
          <w:rStyle w:val="CommentReference"/>
          <w:rFonts w:ascii="Arial" w:hAnsi="Arial" w:cs="Arial"/>
          <w:b/>
          <w:sz w:val="24"/>
          <w:szCs w:val="24"/>
        </w:rPr>
        <w:t xml:space="preserve"> </w:t>
      </w:r>
      <w:r w:rsidR="004813E4" w:rsidRPr="00405415">
        <w:rPr>
          <w:rStyle w:val="CommentReference"/>
          <w:rFonts w:ascii="Arial" w:hAnsi="Arial" w:cs="Arial"/>
          <w:sz w:val="24"/>
          <w:szCs w:val="24"/>
        </w:rPr>
        <w:t>a</w:t>
      </w:r>
      <w:r w:rsidRPr="00405415">
        <w:rPr>
          <w:rFonts w:ascii="Arial" w:hAnsi="Arial" w:cs="Arial"/>
          <w:szCs w:val="24"/>
          <w:lang w:eastAsia="en-US"/>
        </w:rPr>
        <w:t xml:space="preserve">fter the deadline will be considered </w:t>
      </w:r>
      <w:proofErr w:type="gramStart"/>
      <w:r w:rsidRPr="00405415">
        <w:rPr>
          <w:rFonts w:ascii="Arial" w:hAnsi="Arial" w:cs="Arial"/>
          <w:szCs w:val="24"/>
          <w:lang w:eastAsia="en-US"/>
        </w:rPr>
        <w:t>to be late</w:t>
      </w:r>
      <w:proofErr w:type="gramEnd"/>
      <w:r w:rsidRPr="00405415">
        <w:rPr>
          <w:rFonts w:ascii="Arial" w:hAnsi="Arial" w:cs="Arial"/>
          <w:szCs w:val="24"/>
          <w:lang w:eastAsia="en-US"/>
        </w:rPr>
        <w:t xml:space="preserve"> applications. Late applications will be considered after those received on time. If, following consideration of all applicants the school is oversubscribed, parents may request that their child </w:t>
      </w:r>
      <w:proofErr w:type="gramStart"/>
      <w:r w:rsidRPr="00405415">
        <w:rPr>
          <w:rFonts w:ascii="Arial" w:hAnsi="Arial" w:cs="Arial"/>
          <w:szCs w:val="24"/>
          <w:lang w:eastAsia="en-US"/>
        </w:rPr>
        <w:t>is placed</w:t>
      </w:r>
      <w:proofErr w:type="gramEnd"/>
      <w:r w:rsidRPr="00405415">
        <w:rPr>
          <w:rFonts w:ascii="Arial" w:hAnsi="Arial" w:cs="Arial"/>
          <w:szCs w:val="24"/>
          <w:lang w:eastAsia="en-US"/>
        </w:rPr>
        <w:t xml:space="preserve"> on the school’s waiting list.</w:t>
      </w:r>
    </w:p>
    <w:p w:rsidR="00760E87" w:rsidRPr="00405415" w:rsidRDefault="00760E87" w:rsidP="00760E87">
      <w:pPr>
        <w:rPr>
          <w:rFonts w:ascii="Arial" w:hAnsi="Arial" w:cs="Arial"/>
          <w:b/>
          <w:szCs w:val="24"/>
        </w:rPr>
      </w:pPr>
    </w:p>
    <w:p w:rsidR="00850C48" w:rsidRDefault="00850C48" w:rsidP="00F87ACC">
      <w:pPr>
        <w:shd w:val="clear" w:color="auto" w:fill="FFFFFF"/>
        <w:spacing w:line="321" w:lineRule="atLeast"/>
        <w:rPr>
          <w:rFonts w:ascii="Arial" w:hAnsi="Arial" w:cs="Arial"/>
          <w:b/>
          <w:color w:val="000000"/>
          <w:szCs w:val="24"/>
          <w:u w:val="single"/>
        </w:rPr>
      </w:pPr>
    </w:p>
    <w:p w:rsidR="00F87ACC" w:rsidRPr="00814C5E" w:rsidRDefault="007901F3" w:rsidP="00F87ACC">
      <w:pPr>
        <w:shd w:val="clear" w:color="auto" w:fill="FFFFFF"/>
        <w:spacing w:line="321" w:lineRule="atLeast"/>
        <w:rPr>
          <w:rFonts w:ascii="Arial" w:hAnsi="Arial" w:cs="Arial"/>
          <w:b/>
          <w:color w:val="000000"/>
          <w:szCs w:val="24"/>
          <w:u w:val="single"/>
        </w:rPr>
      </w:pPr>
      <w:r w:rsidRPr="00405415">
        <w:rPr>
          <w:rFonts w:ascii="Arial" w:hAnsi="Arial" w:cs="Arial"/>
          <w:b/>
          <w:color w:val="000000"/>
          <w:szCs w:val="24"/>
          <w:u w:val="single"/>
        </w:rPr>
        <w:t>Deferred Entry for Infants</w:t>
      </w:r>
      <w:r w:rsidR="00F87ACC" w:rsidRPr="00405415">
        <w:rPr>
          <w:rFonts w:ascii="Arial" w:hAnsi="Arial" w:cs="Arial"/>
          <w:b/>
          <w:color w:val="000000"/>
          <w:szCs w:val="24"/>
          <w:u w:val="single"/>
        </w:rPr>
        <w:t xml:space="preserve"> &amp; Admission of children outside their normal age group</w:t>
      </w:r>
    </w:p>
    <w:p w:rsidR="007901F3" w:rsidRPr="00814C5E" w:rsidRDefault="007901F3" w:rsidP="00405415">
      <w:pPr>
        <w:shd w:val="clear" w:color="auto" w:fill="FFFFFF"/>
        <w:spacing w:line="321" w:lineRule="atLeast"/>
        <w:jc w:val="left"/>
        <w:rPr>
          <w:rFonts w:ascii="Arial" w:hAnsi="Arial" w:cs="Arial"/>
          <w:b/>
          <w:color w:val="000000"/>
          <w:szCs w:val="24"/>
          <w:u w:val="single"/>
        </w:rPr>
      </w:pPr>
    </w:p>
    <w:p w:rsidR="007901F3" w:rsidRPr="00405415" w:rsidRDefault="007901F3" w:rsidP="00405415">
      <w:pPr>
        <w:jc w:val="left"/>
        <w:rPr>
          <w:rFonts w:ascii="Arial" w:hAnsi="Arial" w:cs="Arial"/>
          <w:szCs w:val="24"/>
          <w:lang w:eastAsia="en-US"/>
        </w:rPr>
      </w:pPr>
      <w:r w:rsidRPr="00405415">
        <w:rPr>
          <w:rFonts w:ascii="Arial" w:hAnsi="Arial" w:cs="Arial"/>
          <w:szCs w:val="24"/>
          <w:lang w:eastAsia="en-US"/>
        </w:rPr>
        <w:lastRenderedPageBreak/>
        <w:t xml:space="preserve">Parents offered a place in reception for their child have a right to defer the date their child </w:t>
      </w:r>
      <w:proofErr w:type="gramStart"/>
      <w:r w:rsidRPr="00405415">
        <w:rPr>
          <w:rFonts w:ascii="Arial" w:hAnsi="Arial" w:cs="Arial"/>
          <w:szCs w:val="24"/>
          <w:lang w:eastAsia="en-US"/>
        </w:rPr>
        <w:t>is admitted</w:t>
      </w:r>
      <w:proofErr w:type="gramEnd"/>
      <w:r w:rsidRPr="00405415">
        <w:rPr>
          <w:rFonts w:ascii="Arial" w:hAnsi="Arial" w:cs="Arial"/>
          <w:szCs w:val="24"/>
          <w:lang w:eastAsia="en-US"/>
        </w:rPr>
        <w:t>, or to take the place up part-time, until the child</w:t>
      </w:r>
      <w:r w:rsidR="000B3328">
        <w:rPr>
          <w:rFonts w:ascii="Arial" w:hAnsi="Arial" w:cs="Arial"/>
          <w:szCs w:val="24"/>
          <w:lang w:eastAsia="en-US"/>
        </w:rPr>
        <w:t xml:space="preserve"> reaches compulsory school age in line with 2.16 of the School Admissions Code.  </w:t>
      </w:r>
    </w:p>
    <w:p w:rsidR="007901F3" w:rsidRPr="00405415" w:rsidRDefault="007901F3" w:rsidP="00405415">
      <w:pPr>
        <w:jc w:val="left"/>
        <w:rPr>
          <w:rFonts w:ascii="Arial" w:hAnsi="Arial" w:cs="Arial"/>
          <w:szCs w:val="24"/>
          <w:lang w:eastAsia="en-US"/>
        </w:rPr>
      </w:pPr>
    </w:p>
    <w:p w:rsidR="007901F3" w:rsidRPr="00405415" w:rsidRDefault="007901F3" w:rsidP="00405415">
      <w:pPr>
        <w:jc w:val="left"/>
        <w:rPr>
          <w:rFonts w:ascii="Arial" w:hAnsi="Arial" w:cs="Arial"/>
          <w:szCs w:val="24"/>
          <w:lang w:eastAsia="en-US"/>
        </w:rPr>
      </w:pPr>
      <w:r w:rsidRPr="00405415">
        <w:rPr>
          <w:rFonts w:ascii="Arial" w:hAnsi="Arial" w:cs="Arial"/>
          <w:szCs w:val="24"/>
          <w:lang w:eastAsia="en-US"/>
        </w:rPr>
        <w:t xml:space="preserve">Places </w:t>
      </w:r>
      <w:proofErr w:type="gramStart"/>
      <w:r w:rsidRPr="00405415">
        <w:rPr>
          <w:rFonts w:ascii="Arial" w:hAnsi="Arial" w:cs="Arial"/>
          <w:szCs w:val="24"/>
          <w:lang w:eastAsia="en-US"/>
        </w:rPr>
        <w:t>cannot be deferred</w:t>
      </w:r>
      <w:proofErr w:type="gramEnd"/>
      <w:r w:rsidRPr="00405415">
        <w:rPr>
          <w:rFonts w:ascii="Arial" w:hAnsi="Arial" w:cs="Arial"/>
          <w:szCs w:val="24"/>
          <w:lang w:eastAsia="en-US"/>
        </w:rPr>
        <w:t xml:space="preserve"> beyond the beginning of the final term of the school year for which the offer was made. </w:t>
      </w:r>
    </w:p>
    <w:p w:rsidR="007901F3" w:rsidRPr="00405415" w:rsidRDefault="007901F3" w:rsidP="00405415">
      <w:pPr>
        <w:jc w:val="left"/>
        <w:rPr>
          <w:rFonts w:ascii="Arial" w:hAnsi="Arial" w:cs="Arial"/>
          <w:szCs w:val="24"/>
          <w:lang w:eastAsia="en-US"/>
        </w:rPr>
      </w:pPr>
    </w:p>
    <w:p w:rsidR="00F35433" w:rsidRPr="00405415" w:rsidRDefault="007901F3" w:rsidP="00405415">
      <w:pPr>
        <w:jc w:val="left"/>
        <w:rPr>
          <w:rFonts w:ascii="Arial" w:hAnsi="Arial" w:cs="Arial"/>
          <w:szCs w:val="24"/>
          <w:lang w:eastAsia="en-US"/>
        </w:rPr>
      </w:pPr>
      <w:r w:rsidRPr="00405415">
        <w:rPr>
          <w:rFonts w:ascii="Arial" w:hAnsi="Arial" w:cs="Arial"/>
          <w:szCs w:val="24"/>
          <w:lang w:eastAsia="en-US"/>
        </w:rPr>
        <w:t xml:space="preserve">Children reach compulsory school age on the prescribed day following their 5th birthday (or on their fifth birthday if it falls on a prescribed day). The prescribed days are 31 August, 31 December and 31 March. </w:t>
      </w:r>
    </w:p>
    <w:p w:rsidR="00217D27" w:rsidRPr="00405415" w:rsidRDefault="00217D27" w:rsidP="00405415">
      <w:pPr>
        <w:shd w:val="clear" w:color="auto" w:fill="FFFFFF"/>
        <w:spacing w:line="321" w:lineRule="atLeast"/>
        <w:jc w:val="left"/>
        <w:rPr>
          <w:rFonts w:ascii="Arial" w:hAnsi="Arial" w:cs="Arial"/>
          <w:b/>
          <w:color w:val="000000"/>
          <w:szCs w:val="24"/>
        </w:rPr>
      </w:pPr>
    </w:p>
    <w:p w:rsidR="00F35433" w:rsidRPr="00405415" w:rsidRDefault="00217D27" w:rsidP="00405415">
      <w:pPr>
        <w:shd w:val="clear" w:color="auto" w:fill="FFFFFF"/>
        <w:spacing w:line="321" w:lineRule="atLeast"/>
        <w:jc w:val="left"/>
        <w:rPr>
          <w:rFonts w:ascii="Arial" w:hAnsi="Arial" w:cs="Arial"/>
          <w:color w:val="000000"/>
          <w:szCs w:val="24"/>
        </w:rPr>
      </w:pPr>
      <w:r w:rsidRPr="00405415">
        <w:rPr>
          <w:rFonts w:ascii="Arial" w:hAnsi="Arial" w:cs="Arial"/>
          <w:color w:val="000000"/>
          <w:szCs w:val="24"/>
        </w:rPr>
        <w:t xml:space="preserve">Parents may request that their child </w:t>
      </w:r>
      <w:proofErr w:type="gramStart"/>
      <w:r w:rsidRPr="00405415">
        <w:rPr>
          <w:rFonts w:ascii="Arial" w:hAnsi="Arial" w:cs="Arial"/>
          <w:color w:val="000000"/>
          <w:szCs w:val="24"/>
        </w:rPr>
        <w:t>is</w:t>
      </w:r>
      <w:proofErr w:type="gramEnd"/>
      <w:r w:rsidRPr="00405415">
        <w:rPr>
          <w:rFonts w:ascii="Arial" w:hAnsi="Arial" w:cs="Arial"/>
          <w:color w:val="000000"/>
          <w:szCs w:val="24"/>
        </w:rPr>
        <w:t xml:space="preserve"> admitted outside their normal age group</w:t>
      </w:r>
      <w:r w:rsidR="00AF09EB" w:rsidRPr="00405415">
        <w:rPr>
          <w:rFonts w:ascii="Arial" w:hAnsi="Arial" w:cs="Arial"/>
          <w:color w:val="000000"/>
          <w:szCs w:val="24"/>
        </w:rPr>
        <w:t>.</w:t>
      </w:r>
      <w:r w:rsidRPr="00405415">
        <w:rPr>
          <w:rFonts w:ascii="Arial" w:hAnsi="Arial" w:cs="Arial"/>
          <w:color w:val="000000"/>
          <w:szCs w:val="24"/>
        </w:rPr>
        <w:t xml:space="preserve"> </w:t>
      </w:r>
      <w:proofErr w:type="spellStart"/>
      <w:r w:rsidRPr="00405415">
        <w:rPr>
          <w:rFonts w:ascii="Arial" w:hAnsi="Arial" w:cs="Arial"/>
          <w:color w:val="000000"/>
          <w:szCs w:val="24"/>
        </w:rPr>
        <w:t>eg</w:t>
      </w:r>
      <w:proofErr w:type="spellEnd"/>
      <w:r w:rsidRPr="00405415">
        <w:rPr>
          <w:rFonts w:ascii="Arial" w:hAnsi="Arial" w:cs="Arial"/>
          <w:color w:val="000000"/>
          <w:szCs w:val="24"/>
        </w:rPr>
        <w:t xml:space="preserve"> if the child is gifted and talented or has experienced problems such as ill health</w:t>
      </w:r>
      <w:r w:rsidR="008F0B19" w:rsidRPr="00405415">
        <w:rPr>
          <w:rFonts w:ascii="Arial" w:hAnsi="Arial" w:cs="Arial"/>
          <w:color w:val="000000"/>
          <w:szCs w:val="24"/>
        </w:rPr>
        <w:t xml:space="preserve"> (this includes the </w:t>
      </w:r>
      <w:r w:rsidR="003F313E" w:rsidRPr="00405415">
        <w:rPr>
          <w:rFonts w:ascii="Arial" w:hAnsi="Arial" w:cs="Arial"/>
          <w:color w:val="000000"/>
          <w:szCs w:val="24"/>
        </w:rPr>
        <w:t xml:space="preserve">parents of a </w:t>
      </w:r>
      <w:r w:rsidR="00322528" w:rsidRPr="00405415">
        <w:rPr>
          <w:rFonts w:ascii="Arial" w:hAnsi="Arial" w:cs="Arial"/>
          <w:color w:val="000000"/>
          <w:szCs w:val="24"/>
        </w:rPr>
        <w:t>Summer</w:t>
      </w:r>
      <w:r w:rsidR="003F313E" w:rsidRPr="00405415">
        <w:rPr>
          <w:rFonts w:ascii="Arial" w:hAnsi="Arial" w:cs="Arial"/>
          <w:color w:val="000000"/>
          <w:szCs w:val="24"/>
        </w:rPr>
        <w:t xml:space="preserve"> born child </w:t>
      </w:r>
      <w:r w:rsidR="008F0B19" w:rsidRPr="00405415">
        <w:rPr>
          <w:rFonts w:ascii="Arial" w:hAnsi="Arial" w:cs="Arial"/>
          <w:color w:val="000000"/>
          <w:szCs w:val="24"/>
        </w:rPr>
        <w:t>requesting that their child is adm</w:t>
      </w:r>
      <w:r w:rsidR="0001577D" w:rsidRPr="00405415">
        <w:rPr>
          <w:rFonts w:ascii="Arial" w:hAnsi="Arial" w:cs="Arial"/>
          <w:color w:val="000000"/>
          <w:szCs w:val="24"/>
        </w:rPr>
        <w:t>itted to Reception rather than Y</w:t>
      </w:r>
      <w:r w:rsidR="008F0B19" w:rsidRPr="00405415">
        <w:rPr>
          <w:rFonts w:ascii="Arial" w:hAnsi="Arial" w:cs="Arial"/>
          <w:color w:val="000000"/>
          <w:szCs w:val="24"/>
        </w:rPr>
        <w:t xml:space="preserve">ear 1 in </w:t>
      </w:r>
      <w:r w:rsidR="003F313E" w:rsidRPr="00405415">
        <w:rPr>
          <w:rFonts w:ascii="Arial" w:hAnsi="Arial" w:cs="Arial"/>
          <w:color w:val="000000"/>
          <w:szCs w:val="24"/>
        </w:rPr>
        <w:t>the September following their 5</w:t>
      </w:r>
      <w:r w:rsidR="003F313E" w:rsidRPr="00405415">
        <w:rPr>
          <w:rFonts w:ascii="Arial" w:hAnsi="Arial" w:cs="Arial"/>
          <w:color w:val="000000"/>
          <w:szCs w:val="24"/>
          <w:vertAlign w:val="superscript"/>
        </w:rPr>
        <w:t>th</w:t>
      </w:r>
      <w:r w:rsidR="003F313E" w:rsidRPr="00405415">
        <w:rPr>
          <w:rFonts w:ascii="Arial" w:hAnsi="Arial" w:cs="Arial"/>
          <w:color w:val="000000"/>
          <w:szCs w:val="24"/>
        </w:rPr>
        <w:t xml:space="preserve"> birthday</w:t>
      </w:r>
      <w:r w:rsidR="008F0B19" w:rsidRPr="00405415">
        <w:rPr>
          <w:rFonts w:ascii="Arial" w:hAnsi="Arial" w:cs="Arial"/>
          <w:color w:val="000000"/>
          <w:szCs w:val="24"/>
        </w:rPr>
        <w:t>)</w:t>
      </w:r>
      <w:r w:rsidRPr="00405415">
        <w:rPr>
          <w:rFonts w:ascii="Arial" w:hAnsi="Arial" w:cs="Arial"/>
          <w:color w:val="000000"/>
          <w:szCs w:val="24"/>
        </w:rPr>
        <w:t>.  Wh</w:t>
      </w:r>
      <w:r w:rsidR="0001577D" w:rsidRPr="00405415">
        <w:rPr>
          <w:rFonts w:ascii="Arial" w:hAnsi="Arial" w:cs="Arial"/>
          <w:color w:val="000000"/>
          <w:szCs w:val="24"/>
        </w:rPr>
        <w:t>en such a request is made, the Academy T</w:t>
      </w:r>
      <w:r w:rsidRPr="00405415">
        <w:rPr>
          <w:rFonts w:ascii="Arial" w:hAnsi="Arial" w:cs="Arial"/>
          <w:color w:val="000000"/>
          <w:szCs w:val="24"/>
        </w:rPr>
        <w:t xml:space="preserve">rust will make a decision </w:t>
      </w:r>
      <w:proofErr w:type="gramStart"/>
      <w:r w:rsidRPr="00405415">
        <w:rPr>
          <w:rFonts w:ascii="Arial" w:hAnsi="Arial" w:cs="Arial"/>
          <w:color w:val="000000"/>
          <w:szCs w:val="24"/>
        </w:rPr>
        <w:t>on the basis of</w:t>
      </w:r>
      <w:proofErr w:type="gramEnd"/>
      <w:r w:rsidRPr="00405415">
        <w:rPr>
          <w:rFonts w:ascii="Arial" w:hAnsi="Arial" w:cs="Arial"/>
          <w:color w:val="000000"/>
          <w:szCs w:val="24"/>
        </w:rPr>
        <w:t xml:space="preserve"> the circumstances of</w:t>
      </w:r>
      <w:r w:rsidR="00306B31" w:rsidRPr="00405415">
        <w:rPr>
          <w:rFonts w:ascii="Arial" w:hAnsi="Arial" w:cs="Arial"/>
          <w:color w:val="000000"/>
          <w:szCs w:val="24"/>
        </w:rPr>
        <w:t xml:space="preserve"> </w:t>
      </w:r>
      <w:r w:rsidR="0001577D" w:rsidRPr="00405415">
        <w:rPr>
          <w:rFonts w:ascii="Arial" w:hAnsi="Arial" w:cs="Arial"/>
          <w:color w:val="000000"/>
          <w:szCs w:val="24"/>
        </w:rPr>
        <w:t xml:space="preserve">each individual </w:t>
      </w:r>
      <w:r w:rsidRPr="00405415">
        <w:rPr>
          <w:rFonts w:ascii="Arial" w:hAnsi="Arial" w:cs="Arial"/>
          <w:color w:val="000000"/>
          <w:szCs w:val="24"/>
        </w:rPr>
        <w:t>case and in the best in</w:t>
      </w:r>
      <w:r w:rsidR="0001577D" w:rsidRPr="00405415">
        <w:rPr>
          <w:rFonts w:ascii="Arial" w:hAnsi="Arial" w:cs="Arial"/>
          <w:color w:val="000000"/>
          <w:szCs w:val="24"/>
        </w:rPr>
        <w:t>terests of the child concerned. In line with the School Admissions Code (DFE December 2014), the Academy Trust will take</w:t>
      </w:r>
      <w:r w:rsidRPr="00405415">
        <w:rPr>
          <w:rFonts w:ascii="Arial" w:hAnsi="Arial" w:cs="Arial"/>
          <w:color w:val="000000"/>
          <w:szCs w:val="24"/>
        </w:rPr>
        <w:t xml:space="preserve"> into account the views of the </w:t>
      </w:r>
      <w:proofErr w:type="spellStart"/>
      <w:r w:rsidRPr="00405415">
        <w:rPr>
          <w:rFonts w:ascii="Arial" w:hAnsi="Arial" w:cs="Arial"/>
          <w:color w:val="000000"/>
          <w:szCs w:val="24"/>
        </w:rPr>
        <w:t>Headteacher</w:t>
      </w:r>
      <w:proofErr w:type="spellEnd"/>
      <w:r w:rsidR="000B3328">
        <w:rPr>
          <w:rFonts w:ascii="Arial" w:hAnsi="Arial" w:cs="Arial"/>
          <w:color w:val="000000"/>
          <w:szCs w:val="24"/>
        </w:rPr>
        <w:t xml:space="preserve"> </w:t>
      </w:r>
      <w:r w:rsidR="00F87ACC" w:rsidRPr="00405415">
        <w:rPr>
          <w:rFonts w:ascii="Arial" w:hAnsi="Arial" w:cs="Arial"/>
          <w:color w:val="000000"/>
          <w:szCs w:val="24"/>
        </w:rPr>
        <w:t>/</w:t>
      </w:r>
      <w:r w:rsidR="006140E0" w:rsidRPr="00405415">
        <w:rPr>
          <w:rFonts w:ascii="Arial" w:hAnsi="Arial" w:cs="Arial"/>
          <w:color w:val="000000"/>
          <w:szCs w:val="24"/>
        </w:rPr>
        <w:t>Principal</w:t>
      </w:r>
      <w:r w:rsidRPr="00405415">
        <w:rPr>
          <w:rFonts w:ascii="Arial" w:hAnsi="Arial" w:cs="Arial"/>
          <w:color w:val="000000"/>
          <w:szCs w:val="24"/>
        </w:rPr>
        <w:t xml:space="preserve"> and any supporting </w:t>
      </w:r>
      <w:r w:rsidR="0001577D" w:rsidRPr="00405415">
        <w:rPr>
          <w:rFonts w:ascii="Arial" w:hAnsi="Arial" w:cs="Arial"/>
          <w:color w:val="000000"/>
          <w:szCs w:val="24"/>
        </w:rPr>
        <w:t xml:space="preserve">evidence provided by the parent in reaching their decision which will be made in the best interests of the child. </w:t>
      </w:r>
    </w:p>
    <w:p w:rsidR="00E12805" w:rsidRPr="00D57FE3" w:rsidRDefault="00E12805" w:rsidP="00217D27">
      <w:pPr>
        <w:shd w:val="clear" w:color="auto" w:fill="FFFFFF"/>
        <w:spacing w:line="321" w:lineRule="atLeast"/>
        <w:rPr>
          <w:rFonts w:ascii="Arial" w:hAnsi="Arial" w:cs="Arial"/>
          <w:color w:val="000000"/>
          <w:szCs w:val="24"/>
        </w:rPr>
      </w:pPr>
    </w:p>
    <w:p w:rsidR="000B3328" w:rsidRPr="00BA5FAB" w:rsidRDefault="000B3328" w:rsidP="000B3328">
      <w:pPr>
        <w:shd w:val="clear" w:color="auto" w:fill="FFFFFF"/>
        <w:spacing w:line="321" w:lineRule="atLeast"/>
        <w:rPr>
          <w:rFonts w:ascii="Arial" w:hAnsi="Arial" w:cs="Arial"/>
          <w:b/>
          <w:color w:val="000000"/>
          <w:szCs w:val="24"/>
          <w:u w:val="single"/>
        </w:rPr>
      </w:pPr>
      <w:r w:rsidRPr="00BA5FAB">
        <w:rPr>
          <w:rFonts w:ascii="Arial" w:hAnsi="Arial" w:cs="Arial"/>
          <w:b/>
          <w:color w:val="000000"/>
          <w:szCs w:val="24"/>
          <w:u w:val="single"/>
        </w:rPr>
        <w:t>Application Process for Summer Born Children</w:t>
      </w:r>
    </w:p>
    <w:p w:rsidR="000B3328" w:rsidRPr="00BA5FAB" w:rsidRDefault="000B3328" w:rsidP="000B3328">
      <w:pPr>
        <w:shd w:val="clear" w:color="auto" w:fill="FFFFFF"/>
        <w:spacing w:line="321" w:lineRule="atLeast"/>
        <w:rPr>
          <w:rFonts w:ascii="Arial" w:hAnsi="Arial" w:cs="Arial"/>
          <w:b/>
          <w:color w:val="000000"/>
          <w:szCs w:val="24"/>
          <w:u w:val="single"/>
        </w:rPr>
      </w:pPr>
    </w:p>
    <w:p w:rsidR="000B3328" w:rsidRPr="00BA5FAB" w:rsidRDefault="000B3328" w:rsidP="000B3328">
      <w:pPr>
        <w:shd w:val="clear" w:color="auto" w:fill="FFFFFF"/>
        <w:spacing w:line="321" w:lineRule="atLeast"/>
        <w:rPr>
          <w:rFonts w:ascii="Arial" w:hAnsi="Arial" w:cs="Arial"/>
          <w:color w:val="000000"/>
          <w:szCs w:val="24"/>
        </w:rPr>
      </w:pPr>
      <w:r w:rsidRPr="00BA5FAB">
        <w:rPr>
          <w:rFonts w:ascii="Arial" w:hAnsi="Arial" w:cs="Arial"/>
          <w:color w:val="000000"/>
          <w:szCs w:val="24"/>
        </w:rPr>
        <w:lastRenderedPageBreak/>
        <w:t>In accordance with the School Admissions Code, the process for requesting such</w:t>
      </w:r>
      <w:r w:rsidRPr="00BA5FAB">
        <w:rPr>
          <w:rFonts w:ascii="Arial" w:hAnsi="Arial" w:cs="Arial"/>
          <w:b/>
          <w:color w:val="000000"/>
          <w:szCs w:val="24"/>
        </w:rPr>
        <w:t xml:space="preserve"> </w:t>
      </w:r>
      <w:r w:rsidRPr="00BA5FAB">
        <w:rPr>
          <w:rFonts w:ascii="Arial" w:hAnsi="Arial" w:cs="Arial"/>
          <w:color w:val="000000"/>
          <w:szCs w:val="24"/>
        </w:rPr>
        <w:t>an admission is as follows:</w:t>
      </w:r>
    </w:p>
    <w:p w:rsidR="000B3328" w:rsidRPr="00BA5FAB" w:rsidRDefault="000B3328" w:rsidP="000B3328">
      <w:pPr>
        <w:shd w:val="clear" w:color="auto" w:fill="FFFFFF"/>
        <w:spacing w:line="321" w:lineRule="atLeast"/>
        <w:rPr>
          <w:rFonts w:ascii="Arial" w:hAnsi="Arial" w:cs="Arial"/>
          <w:color w:val="000000"/>
          <w:szCs w:val="24"/>
        </w:rPr>
      </w:pPr>
    </w:p>
    <w:p w:rsidR="000B3328" w:rsidRPr="00BA5FAB" w:rsidRDefault="000B3328" w:rsidP="000B3328">
      <w:pPr>
        <w:shd w:val="clear" w:color="auto" w:fill="FFFFFF"/>
        <w:spacing w:line="321" w:lineRule="atLeast"/>
        <w:rPr>
          <w:rFonts w:ascii="Arial" w:hAnsi="Arial" w:cs="Arial"/>
          <w:szCs w:val="24"/>
        </w:rPr>
      </w:pPr>
      <w:r w:rsidRPr="00BA5FAB">
        <w:rPr>
          <w:rFonts w:ascii="Arial" w:hAnsi="Arial" w:cs="Arial"/>
          <w:szCs w:val="24"/>
        </w:rPr>
        <w:t xml:space="preserve">The parent or carer must make an application to the admissions authority, which in this case is the Preston Hedge’s Academy Trust Board, for the child’s delayed start outside of their normal year group.  The Admissions Authority, in accordance with the DFE </w:t>
      </w:r>
      <w:proofErr w:type="gramStart"/>
      <w:r w:rsidRPr="00BA5FAB">
        <w:rPr>
          <w:rFonts w:ascii="Arial" w:hAnsi="Arial" w:cs="Arial"/>
          <w:szCs w:val="24"/>
        </w:rPr>
        <w:t>School’s</w:t>
      </w:r>
      <w:proofErr w:type="gramEnd"/>
      <w:r w:rsidRPr="00BA5FAB">
        <w:rPr>
          <w:rFonts w:ascii="Arial" w:hAnsi="Arial" w:cs="Arial"/>
          <w:szCs w:val="24"/>
        </w:rPr>
        <w:t xml:space="preserve"> Admission Code, is responsible for making the decision on which year group a child should be admitted to. They are required to make a decision </w:t>
      </w:r>
      <w:proofErr w:type="gramStart"/>
      <w:r w:rsidRPr="00BA5FAB">
        <w:rPr>
          <w:rFonts w:ascii="Arial" w:hAnsi="Arial" w:cs="Arial"/>
          <w:szCs w:val="24"/>
        </w:rPr>
        <w:t>on the basis of</w:t>
      </w:r>
      <w:proofErr w:type="gramEnd"/>
      <w:r w:rsidRPr="00BA5FAB">
        <w:rPr>
          <w:rFonts w:ascii="Arial" w:hAnsi="Arial" w:cs="Arial"/>
          <w:szCs w:val="24"/>
        </w:rPr>
        <w:t xml:space="preserve"> the circumstances of each individual case and in the best interests of the child concerned. Therefore, parents wishing to make an application must include information regarding the following: </w:t>
      </w:r>
    </w:p>
    <w:p w:rsidR="000B3328" w:rsidRPr="00BA5FAB" w:rsidRDefault="000B3328" w:rsidP="000B3328">
      <w:pPr>
        <w:shd w:val="clear" w:color="auto" w:fill="FFFFFF"/>
        <w:spacing w:line="321" w:lineRule="atLeast"/>
        <w:rPr>
          <w:rFonts w:ascii="Arial" w:hAnsi="Arial" w:cs="Arial"/>
          <w:szCs w:val="24"/>
        </w:rPr>
      </w:pPr>
    </w:p>
    <w:p w:rsidR="000B3328" w:rsidRPr="00BA5FAB" w:rsidRDefault="000B3328" w:rsidP="000B3328">
      <w:pPr>
        <w:numPr>
          <w:ilvl w:val="0"/>
          <w:numId w:val="19"/>
        </w:numPr>
        <w:shd w:val="clear" w:color="auto" w:fill="FFFFFF"/>
        <w:spacing w:line="321" w:lineRule="atLeast"/>
        <w:rPr>
          <w:rFonts w:ascii="Arial" w:hAnsi="Arial" w:cs="Arial"/>
          <w:szCs w:val="24"/>
        </w:rPr>
      </w:pPr>
      <w:r w:rsidRPr="00BA5FAB">
        <w:rPr>
          <w:rFonts w:ascii="Arial" w:hAnsi="Arial" w:cs="Arial"/>
          <w:szCs w:val="24"/>
        </w:rPr>
        <w:t xml:space="preserve">The child’s academic, social and emotional development; </w:t>
      </w:r>
    </w:p>
    <w:p w:rsidR="000B3328" w:rsidRPr="00BA5FAB" w:rsidRDefault="000B3328" w:rsidP="000B3328">
      <w:pPr>
        <w:numPr>
          <w:ilvl w:val="0"/>
          <w:numId w:val="19"/>
        </w:numPr>
        <w:shd w:val="clear" w:color="auto" w:fill="FFFFFF"/>
        <w:spacing w:line="321" w:lineRule="atLeast"/>
        <w:rPr>
          <w:rFonts w:ascii="Arial" w:hAnsi="Arial" w:cs="Arial"/>
          <w:szCs w:val="24"/>
        </w:rPr>
      </w:pPr>
      <w:r w:rsidRPr="00BA5FAB">
        <w:rPr>
          <w:rFonts w:ascii="Arial" w:hAnsi="Arial" w:cs="Arial"/>
          <w:szCs w:val="24"/>
        </w:rPr>
        <w:t>Where relevant, the child’s medical history and the views of a medical professional;</w:t>
      </w:r>
    </w:p>
    <w:p w:rsidR="000B3328" w:rsidRPr="00BA5FAB" w:rsidRDefault="000B3328" w:rsidP="000B3328">
      <w:pPr>
        <w:numPr>
          <w:ilvl w:val="0"/>
          <w:numId w:val="19"/>
        </w:numPr>
        <w:shd w:val="clear" w:color="auto" w:fill="FFFFFF"/>
        <w:spacing w:line="321" w:lineRule="atLeast"/>
        <w:rPr>
          <w:rFonts w:ascii="Arial" w:hAnsi="Arial" w:cs="Arial"/>
          <w:szCs w:val="24"/>
        </w:rPr>
      </w:pPr>
      <w:r w:rsidRPr="00BA5FAB">
        <w:rPr>
          <w:rFonts w:ascii="Arial" w:hAnsi="Arial" w:cs="Arial"/>
          <w:szCs w:val="24"/>
        </w:rPr>
        <w:t xml:space="preserve">Whether the child has been previously educated outside of their normal age group; </w:t>
      </w:r>
    </w:p>
    <w:p w:rsidR="000B3328" w:rsidRPr="00BA5FAB" w:rsidRDefault="000B3328" w:rsidP="000B3328">
      <w:pPr>
        <w:pStyle w:val="ListParagraph"/>
        <w:numPr>
          <w:ilvl w:val="0"/>
          <w:numId w:val="19"/>
        </w:numPr>
        <w:shd w:val="clear" w:color="auto" w:fill="FFFFFF"/>
        <w:spacing w:line="321" w:lineRule="atLeast"/>
        <w:contextualSpacing/>
        <w:rPr>
          <w:rFonts w:ascii="Arial" w:hAnsi="Arial" w:cs="Arial"/>
          <w:szCs w:val="24"/>
        </w:rPr>
      </w:pPr>
      <w:r w:rsidRPr="00BA5FAB">
        <w:rPr>
          <w:rFonts w:ascii="Arial" w:hAnsi="Arial" w:cs="Arial"/>
          <w:szCs w:val="24"/>
        </w:rPr>
        <w:t>Information about whether the child may have naturally fallen into a lower age group if it were not for being born prematurely should also be included.</w:t>
      </w:r>
    </w:p>
    <w:p w:rsidR="000B3328" w:rsidRPr="00BA5FAB" w:rsidRDefault="000B3328" w:rsidP="000B3328">
      <w:pPr>
        <w:shd w:val="clear" w:color="auto" w:fill="FFFFFF"/>
        <w:spacing w:line="321" w:lineRule="atLeast"/>
        <w:rPr>
          <w:rFonts w:ascii="Arial" w:hAnsi="Arial" w:cs="Arial"/>
          <w:szCs w:val="24"/>
        </w:rPr>
      </w:pPr>
    </w:p>
    <w:p w:rsidR="000B3328" w:rsidRPr="00BA5FAB" w:rsidRDefault="000B3328" w:rsidP="000B3328">
      <w:pPr>
        <w:shd w:val="clear" w:color="auto" w:fill="FFFFFF"/>
        <w:spacing w:line="321" w:lineRule="atLeast"/>
        <w:rPr>
          <w:rFonts w:ascii="Arial" w:hAnsi="Arial" w:cs="Arial"/>
          <w:szCs w:val="24"/>
        </w:rPr>
      </w:pPr>
      <w:r w:rsidRPr="00BA5FAB">
        <w:rPr>
          <w:rFonts w:ascii="Arial" w:hAnsi="Arial" w:cs="Arial"/>
          <w:szCs w:val="24"/>
        </w:rPr>
        <w:t xml:space="preserve">This information then needs to </w:t>
      </w:r>
      <w:proofErr w:type="gramStart"/>
      <w:r w:rsidRPr="00BA5FAB">
        <w:rPr>
          <w:rFonts w:ascii="Arial" w:hAnsi="Arial" w:cs="Arial"/>
          <w:szCs w:val="24"/>
        </w:rPr>
        <w:t>be sent</w:t>
      </w:r>
      <w:proofErr w:type="gramEnd"/>
      <w:r w:rsidRPr="00BA5FAB">
        <w:rPr>
          <w:rFonts w:ascii="Arial" w:hAnsi="Arial" w:cs="Arial"/>
          <w:szCs w:val="24"/>
        </w:rPr>
        <w:t xml:space="preserve"> to the Principal / </w:t>
      </w:r>
      <w:proofErr w:type="spellStart"/>
      <w:r w:rsidRPr="00BA5FAB">
        <w:rPr>
          <w:rFonts w:ascii="Arial" w:hAnsi="Arial" w:cs="Arial"/>
          <w:szCs w:val="24"/>
        </w:rPr>
        <w:t>Headteacher</w:t>
      </w:r>
      <w:proofErr w:type="spellEnd"/>
      <w:r w:rsidRPr="00BA5FAB">
        <w:rPr>
          <w:rFonts w:ascii="Arial" w:hAnsi="Arial" w:cs="Arial"/>
          <w:szCs w:val="24"/>
        </w:rPr>
        <w:t xml:space="preserve"> of the school that the application has been made to, well in advance of the closing date for Reception places (15 January). The Academy Trust will then meet to discuss the request with due regards to the following: </w:t>
      </w:r>
    </w:p>
    <w:p w:rsidR="000B3328" w:rsidRPr="00BA5FAB" w:rsidRDefault="000B3328" w:rsidP="000B3328">
      <w:pPr>
        <w:shd w:val="clear" w:color="auto" w:fill="FFFFFF"/>
        <w:spacing w:line="321" w:lineRule="atLeast"/>
        <w:rPr>
          <w:rFonts w:ascii="Arial" w:hAnsi="Arial" w:cs="Arial"/>
          <w:szCs w:val="24"/>
        </w:rPr>
      </w:pPr>
    </w:p>
    <w:p w:rsidR="000B3328" w:rsidRPr="00BA5FAB" w:rsidRDefault="000B3328" w:rsidP="000B3328">
      <w:pPr>
        <w:pStyle w:val="ListParagraph"/>
        <w:numPr>
          <w:ilvl w:val="0"/>
          <w:numId w:val="32"/>
        </w:numPr>
        <w:shd w:val="clear" w:color="auto" w:fill="FFFFFF"/>
        <w:spacing w:line="321" w:lineRule="atLeast"/>
        <w:contextualSpacing/>
        <w:rPr>
          <w:rFonts w:ascii="Arial" w:hAnsi="Arial" w:cs="Arial"/>
          <w:szCs w:val="24"/>
        </w:rPr>
      </w:pPr>
      <w:r w:rsidRPr="00BA5FAB">
        <w:rPr>
          <w:rFonts w:ascii="Arial" w:hAnsi="Arial" w:cs="Arial"/>
          <w:szCs w:val="24"/>
        </w:rPr>
        <w:lastRenderedPageBreak/>
        <w:t>School Admissions Code</w:t>
      </w:r>
    </w:p>
    <w:p w:rsidR="000B3328" w:rsidRPr="00BA5FAB" w:rsidRDefault="000B3328" w:rsidP="000B3328">
      <w:pPr>
        <w:numPr>
          <w:ilvl w:val="0"/>
          <w:numId w:val="17"/>
        </w:numPr>
        <w:shd w:val="clear" w:color="auto" w:fill="FFFFFF"/>
        <w:spacing w:line="321" w:lineRule="atLeast"/>
        <w:rPr>
          <w:rFonts w:ascii="Arial" w:hAnsi="Arial" w:cs="Arial"/>
          <w:szCs w:val="24"/>
        </w:rPr>
      </w:pPr>
      <w:r w:rsidRPr="00BA5FAB">
        <w:rPr>
          <w:rFonts w:ascii="Arial" w:hAnsi="Arial" w:cs="Arial"/>
          <w:szCs w:val="24"/>
        </w:rPr>
        <w:t xml:space="preserve">Information presented from the family, as outlined above </w:t>
      </w:r>
    </w:p>
    <w:p w:rsidR="000B3328" w:rsidRPr="00BA5FAB" w:rsidRDefault="000B3328" w:rsidP="000B3328">
      <w:pPr>
        <w:numPr>
          <w:ilvl w:val="0"/>
          <w:numId w:val="17"/>
        </w:numPr>
        <w:shd w:val="clear" w:color="auto" w:fill="FFFFFF"/>
        <w:spacing w:line="321" w:lineRule="atLeast"/>
        <w:rPr>
          <w:rFonts w:ascii="Arial" w:hAnsi="Arial" w:cs="Arial"/>
          <w:szCs w:val="24"/>
        </w:rPr>
      </w:pPr>
      <w:r w:rsidRPr="00BA5FAB">
        <w:rPr>
          <w:rFonts w:ascii="Arial" w:hAnsi="Arial" w:cs="Arial"/>
          <w:szCs w:val="24"/>
        </w:rPr>
        <w:t xml:space="preserve">The views of the Principal / </w:t>
      </w:r>
      <w:proofErr w:type="spellStart"/>
      <w:r w:rsidRPr="00BA5FAB">
        <w:rPr>
          <w:rFonts w:ascii="Arial" w:hAnsi="Arial" w:cs="Arial"/>
          <w:szCs w:val="24"/>
        </w:rPr>
        <w:t>Headteacher</w:t>
      </w:r>
      <w:proofErr w:type="spellEnd"/>
      <w:r w:rsidRPr="00BA5FAB">
        <w:rPr>
          <w:rFonts w:ascii="Arial" w:hAnsi="Arial" w:cs="Arial"/>
          <w:szCs w:val="24"/>
        </w:rPr>
        <w:t>.</w:t>
      </w:r>
    </w:p>
    <w:p w:rsidR="000B3328" w:rsidRPr="00BA5FAB" w:rsidRDefault="000B3328" w:rsidP="000B3328">
      <w:pPr>
        <w:shd w:val="clear" w:color="auto" w:fill="FFFFFF"/>
        <w:spacing w:line="321" w:lineRule="atLeast"/>
        <w:rPr>
          <w:rFonts w:ascii="Arial" w:hAnsi="Arial" w:cs="Arial"/>
          <w:szCs w:val="24"/>
        </w:rPr>
      </w:pPr>
    </w:p>
    <w:p w:rsidR="000B3328" w:rsidRPr="00BA5FAB" w:rsidRDefault="000B3328" w:rsidP="000B3328">
      <w:pPr>
        <w:shd w:val="clear" w:color="auto" w:fill="FFFFFF"/>
        <w:spacing w:line="321" w:lineRule="atLeast"/>
        <w:rPr>
          <w:rFonts w:ascii="Arial" w:hAnsi="Arial" w:cs="Arial"/>
          <w:szCs w:val="24"/>
        </w:rPr>
      </w:pPr>
      <w:r w:rsidRPr="00BA5FAB">
        <w:rPr>
          <w:rFonts w:ascii="Arial" w:hAnsi="Arial" w:cs="Arial"/>
          <w:szCs w:val="24"/>
        </w:rPr>
        <w:t xml:space="preserve">The Local Authority (NCC) needs to have a decision about whether the parent’s request to delay applying </w:t>
      </w:r>
      <w:proofErr w:type="gramStart"/>
      <w:r w:rsidRPr="00BA5FAB">
        <w:rPr>
          <w:rFonts w:ascii="Arial" w:hAnsi="Arial" w:cs="Arial"/>
          <w:szCs w:val="24"/>
        </w:rPr>
        <w:t>has been agreed</w:t>
      </w:r>
      <w:proofErr w:type="gramEnd"/>
      <w:r w:rsidRPr="00BA5FAB">
        <w:rPr>
          <w:rFonts w:ascii="Arial" w:hAnsi="Arial" w:cs="Arial"/>
          <w:szCs w:val="24"/>
        </w:rPr>
        <w:t xml:space="preserve"> by the Trust </w:t>
      </w:r>
      <w:r w:rsidRPr="00BA5FAB">
        <w:rPr>
          <w:rFonts w:ascii="Arial" w:hAnsi="Arial" w:cs="Arial"/>
          <w:szCs w:val="24"/>
          <w:u w:val="single"/>
        </w:rPr>
        <w:t>by 1 December</w:t>
      </w:r>
      <w:r w:rsidRPr="00BA5FAB">
        <w:rPr>
          <w:rFonts w:ascii="Arial" w:hAnsi="Arial" w:cs="Arial"/>
          <w:szCs w:val="24"/>
        </w:rPr>
        <w:t xml:space="preserve"> in order for them to complete their application processes and consider the child in the correct round of applications.</w:t>
      </w:r>
    </w:p>
    <w:p w:rsidR="000B3328" w:rsidRPr="00BA5FAB" w:rsidRDefault="000B3328" w:rsidP="000B3328">
      <w:pPr>
        <w:shd w:val="clear" w:color="auto" w:fill="FFFFFF"/>
        <w:spacing w:line="321" w:lineRule="atLeast"/>
        <w:rPr>
          <w:rFonts w:ascii="Arial" w:hAnsi="Arial" w:cs="Arial"/>
          <w:szCs w:val="24"/>
        </w:rPr>
      </w:pPr>
    </w:p>
    <w:p w:rsidR="000B3328" w:rsidRPr="00BA5FAB" w:rsidRDefault="000B3328" w:rsidP="000B3328">
      <w:pPr>
        <w:shd w:val="clear" w:color="auto" w:fill="FFFFFF"/>
        <w:spacing w:line="321" w:lineRule="atLeast"/>
        <w:rPr>
          <w:rFonts w:ascii="Arial" w:hAnsi="Arial" w:cs="Arial"/>
          <w:szCs w:val="24"/>
        </w:rPr>
      </w:pPr>
    </w:p>
    <w:p w:rsidR="000B3328" w:rsidRPr="00BA5FAB" w:rsidRDefault="000B3328" w:rsidP="000B3328">
      <w:pPr>
        <w:rPr>
          <w:rFonts w:ascii="Arial" w:hAnsi="Arial" w:cs="Arial"/>
          <w:b/>
          <w:szCs w:val="24"/>
          <w:u w:val="single"/>
        </w:rPr>
      </w:pPr>
      <w:r w:rsidRPr="00BA5FAB">
        <w:rPr>
          <w:rFonts w:ascii="Arial" w:hAnsi="Arial" w:cs="Arial"/>
          <w:b/>
          <w:szCs w:val="24"/>
          <w:u w:val="single"/>
        </w:rPr>
        <w:t xml:space="preserve">Outcome of the Application </w:t>
      </w:r>
    </w:p>
    <w:p w:rsidR="000B3328" w:rsidRPr="00BA5FAB" w:rsidRDefault="000B3328" w:rsidP="000B3328">
      <w:pPr>
        <w:rPr>
          <w:rFonts w:ascii="Arial" w:hAnsi="Arial" w:cs="Arial"/>
          <w:b/>
          <w:szCs w:val="24"/>
          <w:u w:val="single"/>
        </w:rPr>
      </w:pPr>
    </w:p>
    <w:p w:rsidR="000B3328" w:rsidRPr="00BA5FAB" w:rsidRDefault="000B3328" w:rsidP="000B3328">
      <w:pPr>
        <w:rPr>
          <w:rFonts w:ascii="Arial" w:hAnsi="Arial" w:cs="Arial"/>
          <w:szCs w:val="24"/>
        </w:rPr>
      </w:pPr>
      <w:r w:rsidRPr="00BA5FAB">
        <w:rPr>
          <w:rFonts w:ascii="Arial" w:hAnsi="Arial" w:cs="Arial"/>
          <w:szCs w:val="24"/>
        </w:rPr>
        <w:t xml:space="preserve">A member from the Academy Trust involved in the process will then write to the parent or carer notifying them of the outcome, setting out clearly which year group the child </w:t>
      </w:r>
      <w:proofErr w:type="gramStart"/>
      <w:r w:rsidRPr="00BA5FAB">
        <w:rPr>
          <w:rFonts w:ascii="Arial" w:hAnsi="Arial" w:cs="Arial"/>
          <w:szCs w:val="24"/>
        </w:rPr>
        <w:t>should be admitted</w:t>
      </w:r>
      <w:proofErr w:type="gramEnd"/>
      <w:r w:rsidRPr="00BA5FAB">
        <w:rPr>
          <w:rFonts w:ascii="Arial" w:hAnsi="Arial" w:cs="Arial"/>
          <w:szCs w:val="24"/>
        </w:rPr>
        <w:t xml:space="preserve"> too, providing clear information about the reasons for this decision.  </w:t>
      </w:r>
    </w:p>
    <w:p w:rsidR="000B3328" w:rsidRPr="00BA5FAB" w:rsidRDefault="000B3328" w:rsidP="000B3328">
      <w:pPr>
        <w:rPr>
          <w:rFonts w:ascii="Arial" w:hAnsi="Arial" w:cs="Arial"/>
          <w:szCs w:val="24"/>
        </w:rPr>
      </w:pPr>
    </w:p>
    <w:p w:rsidR="000B3328" w:rsidRPr="00BA5FAB" w:rsidRDefault="000B3328" w:rsidP="000B3328">
      <w:pPr>
        <w:rPr>
          <w:rFonts w:ascii="Arial" w:hAnsi="Arial" w:cs="Arial"/>
          <w:szCs w:val="24"/>
        </w:rPr>
      </w:pPr>
      <w:r w:rsidRPr="00BA5FAB">
        <w:rPr>
          <w:rFonts w:ascii="Arial" w:hAnsi="Arial" w:cs="Arial"/>
          <w:szCs w:val="24"/>
        </w:rPr>
        <w:t xml:space="preserve">Where the </w:t>
      </w:r>
      <w:r w:rsidRPr="00BA5FAB">
        <w:rPr>
          <w:rFonts w:ascii="Arial" w:hAnsi="Arial" w:cs="Arial"/>
          <w:b/>
          <w:szCs w:val="24"/>
        </w:rPr>
        <w:t>Trust agrees</w:t>
      </w:r>
      <w:r w:rsidRPr="00BA5FAB">
        <w:rPr>
          <w:rFonts w:ascii="Arial" w:hAnsi="Arial" w:cs="Arial"/>
          <w:szCs w:val="24"/>
        </w:rPr>
        <w:t xml:space="preserve"> to a parent’s request for their child to </w:t>
      </w:r>
      <w:proofErr w:type="gramStart"/>
      <w:r w:rsidRPr="00BA5FAB">
        <w:rPr>
          <w:rFonts w:ascii="Arial" w:hAnsi="Arial" w:cs="Arial"/>
          <w:szCs w:val="24"/>
        </w:rPr>
        <w:t>be admitted</w:t>
      </w:r>
      <w:proofErr w:type="gramEnd"/>
      <w:r w:rsidRPr="00BA5FAB">
        <w:rPr>
          <w:rFonts w:ascii="Arial" w:hAnsi="Arial" w:cs="Arial"/>
          <w:szCs w:val="24"/>
        </w:rPr>
        <w:t xml:space="preserve"> out of their normal age group, the parents must make a new application as part of the main admissions round for Reception the following year. The local authority and admission authority must process the application as part of the main admissions round, unless the parental request </w:t>
      </w:r>
      <w:proofErr w:type="gramStart"/>
      <w:r w:rsidRPr="00BA5FAB">
        <w:rPr>
          <w:rFonts w:ascii="Arial" w:hAnsi="Arial" w:cs="Arial"/>
          <w:szCs w:val="24"/>
        </w:rPr>
        <w:t>is made</w:t>
      </w:r>
      <w:proofErr w:type="gramEnd"/>
      <w:r w:rsidRPr="00BA5FAB">
        <w:rPr>
          <w:rFonts w:ascii="Arial" w:hAnsi="Arial" w:cs="Arial"/>
          <w:szCs w:val="24"/>
        </w:rPr>
        <w:t xml:space="preserve"> too late for this to be possible, or on the basis of determined admission arrangements, including the application of oversubscription criteria. They must not give the application lower priority on the basis that the child </w:t>
      </w:r>
      <w:proofErr w:type="gramStart"/>
      <w:r w:rsidRPr="00BA5FAB">
        <w:rPr>
          <w:rFonts w:ascii="Arial" w:hAnsi="Arial" w:cs="Arial"/>
          <w:szCs w:val="24"/>
        </w:rPr>
        <w:t>is being admitted</w:t>
      </w:r>
      <w:proofErr w:type="gramEnd"/>
      <w:r w:rsidRPr="00BA5FAB">
        <w:rPr>
          <w:rFonts w:ascii="Arial" w:hAnsi="Arial" w:cs="Arial"/>
          <w:szCs w:val="24"/>
        </w:rPr>
        <w:t xml:space="preserve"> out of their normal age group. Parents have a statutory right to appeal against the refusal of a place at a school for which they have applied. This right does not apply if they </w:t>
      </w:r>
      <w:proofErr w:type="gramStart"/>
      <w:r w:rsidRPr="00BA5FAB">
        <w:rPr>
          <w:rFonts w:ascii="Arial" w:hAnsi="Arial" w:cs="Arial"/>
          <w:szCs w:val="24"/>
        </w:rPr>
        <w:t>are offered</w:t>
      </w:r>
      <w:proofErr w:type="gramEnd"/>
      <w:r w:rsidRPr="00BA5FAB">
        <w:rPr>
          <w:rFonts w:ascii="Arial" w:hAnsi="Arial" w:cs="Arial"/>
          <w:szCs w:val="24"/>
        </w:rPr>
        <w:t xml:space="preserve"> a place at the school but it is not in their preferred age group.</w:t>
      </w:r>
    </w:p>
    <w:p w:rsidR="000B3328" w:rsidRPr="00BA5FAB" w:rsidRDefault="000B3328" w:rsidP="000B3328">
      <w:pPr>
        <w:rPr>
          <w:rFonts w:ascii="Arial" w:hAnsi="Arial" w:cs="Arial"/>
          <w:szCs w:val="24"/>
        </w:rPr>
      </w:pPr>
    </w:p>
    <w:p w:rsidR="000B3328" w:rsidRPr="00BA5FAB" w:rsidRDefault="000B3328" w:rsidP="000B3328">
      <w:pPr>
        <w:widowControl w:val="0"/>
        <w:tabs>
          <w:tab w:val="left" w:pos="220"/>
          <w:tab w:val="left" w:pos="720"/>
        </w:tabs>
        <w:autoSpaceDE w:val="0"/>
        <w:autoSpaceDN w:val="0"/>
        <w:adjustRightInd w:val="0"/>
        <w:rPr>
          <w:rFonts w:ascii="Arial" w:hAnsi="Arial" w:cs="Arial"/>
          <w:sz w:val="22"/>
          <w:szCs w:val="22"/>
        </w:rPr>
      </w:pPr>
      <w:r w:rsidRPr="00BA5FAB">
        <w:rPr>
          <w:rFonts w:ascii="Arial" w:hAnsi="Arial" w:cs="Arial"/>
          <w:szCs w:val="24"/>
        </w:rPr>
        <w:t xml:space="preserve">If the </w:t>
      </w:r>
      <w:r w:rsidRPr="00BA5FAB">
        <w:rPr>
          <w:rFonts w:ascii="Arial" w:hAnsi="Arial" w:cs="Arial"/>
          <w:b/>
          <w:szCs w:val="24"/>
        </w:rPr>
        <w:t>Trust does</w:t>
      </w:r>
      <w:r w:rsidRPr="00BA5FAB">
        <w:rPr>
          <w:rFonts w:ascii="Arial" w:hAnsi="Arial" w:cs="Arial"/>
          <w:szCs w:val="24"/>
        </w:rPr>
        <w:t xml:space="preserve"> </w:t>
      </w:r>
      <w:r w:rsidRPr="00BA5FAB">
        <w:rPr>
          <w:rFonts w:ascii="Arial" w:hAnsi="Arial" w:cs="Arial"/>
          <w:b/>
          <w:szCs w:val="24"/>
        </w:rPr>
        <w:t>not agree</w:t>
      </w:r>
      <w:r w:rsidRPr="00BA5FAB">
        <w:rPr>
          <w:rFonts w:ascii="Arial" w:hAnsi="Arial" w:cs="Arial"/>
          <w:szCs w:val="24"/>
        </w:rPr>
        <w:t xml:space="preserve"> to the application </w:t>
      </w:r>
      <w:proofErr w:type="gramStart"/>
      <w:r w:rsidRPr="00BA5FAB">
        <w:rPr>
          <w:rFonts w:ascii="Arial" w:hAnsi="Arial" w:cs="Arial"/>
          <w:szCs w:val="24"/>
        </w:rPr>
        <w:t>being delayed</w:t>
      </w:r>
      <w:proofErr w:type="gramEnd"/>
      <w:r w:rsidRPr="00BA5FAB">
        <w:rPr>
          <w:rFonts w:ascii="Arial" w:hAnsi="Arial" w:cs="Arial"/>
          <w:szCs w:val="24"/>
        </w:rPr>
        <w:t xml:space="preserve">, there is no right of appeal against that decision.  The parents/carers will need to make an application to the relevant admission authority or local authority </w:t>
      </w:r>
      <w:proofErr w:type="gramStart"/>
      <w:r w:rsidRPr="00BA5FAB">
        <w:rPr>
          <w:rFonts w:ascii="Arial" w:hAnsi="Arial" w:cs="Arial"/>
          <w:szCs w:val="24"/>
        </w:rPr>
        <w:t>for a place in Reception by the closing date for Reception places</w:t>
      </w:r>
      <w:proofErr w:type="gramEnd"/>
      <w:r w:rsidRPr="00BA5FAB">
        <w:rPr>
          <w:rFonts w:ascii="Arial" w:hAnsi="Arial" w:cs="Arial"/>
          <w:szCs w:val="24"/>
        </w:rPr>
        <w:t xml:space="preserve"> or make an in-year application for a Year 1 place at the appropriate time.</w:t>
      </w:r>
      <w:r w:rsidRPr="00BA5FAB">
        <w:rPr>
          <w:rFonts w:ascii="Arial" w:hAnsi="Arial" w:cs="Arial"/>
        </w:rPr>
        <w:t xml:space="preserve"> </w:t>
      </w:r>
    </w:p>
    <w:p w:rsidR="000B3328" w:rsidRPr="00BA5FAB" w:rsidRDefault="000B3328" w:rsidP="000B3328">
      <w:pPr>
        <w:rPr>
          <w:rFonts w:ascii="Arial" w:hAnsi="Arial" w:cs="Arial"/>
        </w:rPr>
      </w:pPr>
    </w:p>
    <w:p w:rsidR="008229C1" w:rsidRDefault="007901F3" w:rsidP="007901F3">
      <w:pPr>
        <w:shd w:val="clear" w:color="auto" w:fill="FFFFFF"/>
        <w:spacing w:line="321" w:lineRule="atLeast"/>
        <w:rPr>
          <w:rFonts w:ascii="Arial" w:hAnsi="Arial" w:cs="Arial"/>
          <w:b/>
          <w:color w:val="000000"/>
          <w:szCs w:val="24"/>
          <w:u w:val="single"/>
        </w:rPr>
      </w:pPr>
      <w:r w:rsidRPr="000E396A">
        <w:rPr>
          <w:rFonts w:ascii="Arial" w:hAnsi="Arial" w:cs="Arial"/>
          <w:b/>
          <w:color w:val="000000"/>
          <w:szCs w:val="24"/>
          <w:u w:val="single"/>
        </w:rPr>
        <w:t>Waiting Lists</w:t>
      </w:r>
    </w:p>
    <w:p w:rsidR="00BD3F05" w:rsidRPr="00814C5E" w:rsidRDefault="00BD3F05" w:rsidP="007901F3">
      <w:pPr>
        <w:shd w:val="clear" w:color="auto" w:fill="FFFFFF"/>
        <w:spacing w:line="321" w:lineRule="atLeast"/>
        <w:rPr>
          <w:rFonts w:ascii="Arial" w:hAnsi="Arial" w:cs="Arial"/>
          <w:b/>
          <w:color w:val="000000"/>
          <w:szCs w:val="24"/>
        </w:rPr>
      </w:pPr>
    </w:p>
    <w:p w:rsidR="007901F3" w:rsidRPr="00405415" w:rsidRDefault="007901F3" w:rsidP="000E396A">
      <w:pPr>
        <w:jc w:val="left"/>
        <w:rPr>
          <w:rFonts w:ascii="Arial" w:hAnsi="Arial" w:cs="Arial"/>
          <w:szCs w:val="24"/>
          <w:lang w:eastAsia="en-US"/>
        </w:rPr>
      </w:pPr>
      <w:r w:rsidRPr="00814C5E">
        <w:rPr>
          <w:rFonts w:ascii="Arial" w:hAnsi="Arial" w:cs="Arial"/>
          <w:szCs w:val="24"/>
          <w:lang w:eastAsia="en-US"/>
        </w:rPr>
        <w:t xml:space="preserve">The </w:t>
      </w:r>
      <w:r w:rsidR="00F87ACC" w:rsidRPr="00405415">
        <w:rPr>
          <w:rFonts w:ascii="Arial" w:hAnsi="Arial" w:cs="Arial"/>
          <w:szCs w:val="24"/>
          <w:lang w:eastAsia="en-US"/>
        </w:rPr>
        <w:t>school</w:t>
      </w:r>
      <w:r w:rsidRPr="00405415">
        <w:rPr>
          <w:rFonts w:ascii="Arial" w:hAnsi="Arial" w:cs="Arial"/>
          <w:szCs w:val="24"/>
          <w:lang w:eastAsia="en-US"/>
        </w:rPr>
        <w:t xml:space="preserve"> will operate a waiting list for each year group. </w:t>
      </w:r>
    </w:p>
    <w:p w:rsidR="007901F3" w:rsidRPr="000E396A" w:rsidRDefault="007901F3" w:rsidP="000E396A">
      <w:pPr>
        <w:jc w:val="left"/>
        <w:rPr>
          <w:rFonts w:ascii="Arial" w:hAnsi="Arial" w:cs="Arial"/>
          <w:szCs w:val="24"/>
          <w:lang w:eastAsia="en-US"/>
        </w:rPr>
      </w:pPr>
    </w:p>
    <w:p w:rsidR="007901F3" w:rsidRPr="000E396A" w:rsidRDefault="007901F3" w:rsidP="000E396A">
      <w:pPr>
        <w:jc w:val="left"/>
        <w:rPr>
          <w:rFonts w:ascii="Arial" w:hAnsi="Arial" w:cs="Arial"/>
          <w:szCs w:val="24"/>
          <w:lang w:eastAsia="en-US"/>
        </w:rPr>
      </w:pPr>
      <w:r w:rsidRPr="000E396A">
        <w:rPr>
          <w:rFonts w:ascii="Arial" w:hAnsi="Arial" w:cs="Arial"/>
          <w:szCs w:val="24"/>
          <w:lang w:eastAsia="en-US"/>
        </w:rPr>
        <w:t xml:space="preserve">Where in any year the academy receives more applications for places than there are places available, a waiting list will operate during the remainder of the academic year that the request </w:t>
      </w:r>
      <w:proofErr w:type="gramStart"/>
      <w:r w:rsidRPr="000E396A">
        <w:rPr>
          <w:rFonts w:ascii="Arial" w:hAnsi="Arial" w:cs="Arial"/>
          <w:szCs w:val="24"/>
          <w:lang w:eastAsia="en-US"/>
        </w:rPr>
        <w:t>was made</w:t>
      </w:r>
      <w:proofErr w:type="gramEnd"/>
      <w:r w:rsidRPr="000E396A">
        <w:rPr>
          <w:rFonts w:ascii="Arial" w:hAnsi="Arial" w:cs="Arial"/>
          <w:szCs w:val="24"/>
          <w:lang w:eastAsia="en-US"/>
        </w:rPr>
        <w:t>.</w:t>
      </w:r>
    </w:p>
    <w:p w:rsidR="007901F3" w:rsidRPr="000E396A" w:rsidRDefault="007901F3" w:rsidP="000E396A">
      <w:pPr>
        <w:jc w:val="left"/>
        <w:rPr>
          <w:rFonts w:ascii="Arial" w:hAnsi="Arial" w:cs="Arial"/>
          <w:szCs w:val="24"/>
          <w:lang w:eastAsia="en-US"/>
        </w:rPr>
      </w:pPr>
    </w:p>
    <w:p w:rsidR="007901F3" w:rsidRPr="000E396A" w:rsidRDefault="007901F3" w:rsidP="000E396A">
      <w:pPr>
        <w:jc w:val="left"/>
        <w:rPr>
          <w:rFonts w:ascii="Arial" w:hAnsi="Arial" w:cs="Arial"/>
          <w:szCs w:val="24"/>
          <w:lang w:eastAsia="en-US"/>
        </w:rPr>
      </w:pPr>
      <w:proofErr w:type="gramStart"/>
      <w:r w:rsidRPr="000E396A">
        <w:rPr>
          <w:rFonts w:ascii="Arial" w:hAnsi="Arial" w:cs="Arial"/>
          <w:szCs w:val="24"/>
          <w:lang w:eastAsia="en-US"/>
        </w:rPr>
        <w:t>This will be maintained by the Academy Trust</w:t>
      </w:r>
      <w:proofErr w:type="gramEnd"/>
      <w:r w:rsidRPr="000E396A">
        <w:rPr>
          <w:rFonts w:ascii="Arial" w:hAnsi="Arial" w:cs="Arial"/>
          <w:szCs w:val="24"/>
          <w:lang w:eastAsia="en-US"/>
        </w:rPr>
        <w:t xml:space="preserve"> and it will be open to any parent to ask for his or her child’s name to be placed on the waiting list, following an unsuccessful application.</w:t>
      </w:r>
    </w:p>
    <w:p w:rsidR="007901F3" w:rsidRPr="000E396A" w:rsidRDefault="007901F3" w:rsidP="000E396A">
      <w:pPr>
        <w:jc w:val="left"/>
        <w:rPr>
          <w:rFonts w:ascii="Arial" w:hAnsi="Arial" w:cs="Arial"/>
          <w:szCs w:val="24"/>
          <w:lang w:eastAsia="en-US"/>
        </w:rPr>
      </w:pPr>
    </w:p>
    <w:p w:rsidR="007901F3" w:rsidRPr="000E396A" w:rsidRDefault="0036785E" w:rsidP="000E396A">
      <w:pPr>
        <w:jc w:val="left"/>
        <w:rPr>
          <w:rFonts w:ascii="Arial" w:hAnsi="Arial" w:cs="Arial"/>
          <w:szCs w:val="24"/>
          <w:lang w:eastAsia="en-US"/>
        </w:rPr>
      </w:pPr>
      <w:r w:rsidRPr="000E396A">
        <w:rPr>
          <w:rFonts w:ascii="Arial" w:hAnsi="Arial" w:cs="Arial"/>
          <w:szCs w:val="24"/>
          <w:lang w:eastAsia="en-US"/>
        </w:rPr>
        <w:t>A child’s</w:t>
      </w:r>
      <w:r w:rsidR="007901F3" w:rsidRPr="000E396A">
        <w:rPr>
          <w:rFonts w:ascii="Arial" w:hAnsi="Arial" w:cs="Arial"/>
          <w:szCs w:val="24"/>
          <w:lang w:eastAsia="en-US"/>
        </w:rPr>
        <w:t xml:space="preserve"> position on the waiting list will be determined solely in accordance with the oversubscription criteria. Where places become vacant they </w:t>
      </w:r>
      <w:proofErr w:type="gramStart"/>
      <w:r w:rsidR="007901F3" w:rsidRPr="000E396A">
        <w:rPr>
          <w:rFonts w:ascii="Arial" w:hAnsi="Arial" w:cs="Arial"/>
          <w:szCs w:val="24"/>
          <w:lang w:eastAsia="en-US"/>
        </w:rPr>
        <w:t>will be allocated</w:t>
      </w:r>
      <w:proofErr w:type="gramEnd"/>
      <w:r w:rsidR="007901F3" w:rsidRPr="000E396A">
        <w:rPr>
          <w:rFonts w:ascii="Arial" w:hAnsi="Arial" w:cs="Arial"/>
          <w:szCs w:val="24"/>
          <w:lang w:eastAsia="en-US"/>
        </w:rPr>
        <w:t xml:space="preserve"> to children on the waiting list in accordance with the oversubscription criteria.  The waiting list </w:t>
      </w:r>
      <w:proofErr w:type="gramStart"/>
      <w:r w:rsidR="007901F3" w:rsidRPr="000E396A">
        <w:rPr>
          <w:rFonts w:ascii="Arial" w:hAnsi="Arial" w:cs="Arial"/>
          <w:szCs w:val="24"/>
          <w:lang w:eastAsia="en-US"/>
        </w:rPr>
        <w:t>will be reordered</w:t>
      </w:r>
      <w:proofErr w:type="gramEnd"/>
      <w:r w:rsidR="007901F3" w:rsidRPr="000E396A">
        <w:rPr>
          <w:rFonts w:ascii="Arial" w:hAnsi="Arial" w:cs="Arial"/>
          <w:szCs w:val="24"/>
          <w:lang w:eastAsia="en-US"/>
        </w:rPr>
        <w:t xml:space="preserve"> in accordance with the oversubscription criteria whenever anyone is added to or leaves the waiting list. </w:t>
      </w:r>
    </w:p>
    <w:p w:rsidR="004813E4" w:rsidRPr="000E396A" w:rsidRDefault="004813E4" w:rsidP="007901F3">
      <w:pPr>
        <w:rPr>
          <w:rFonts w:ascii="Arial" w:hAnsi="Arial" w:cs="Arial"/>
          <w:szCs w:val="24"/>
          <w:lang w:eastAsia="en-US"/>
        </w:rPr>
      </w:pPr>
    </w:p>
    <w:p w:rsidR="007901F3" w:rsidRPr="000E396A" w:rsidRDefault="007901F3" w:rsidP="007901F3">
      <w:pPr>
        <w:rPr>
          <w:rFonts w:ascii="Arial" w:hAnsi="Arial" w:cs="Arial"/>
          <w:b/>
          <w:szCs w:val="24"/>
          <w:u w:val="single"/>
          <w:lang w:eastAsia="en-US"/>
        </w:rPr>
      </w:pPr>
      <w:r w:rsidRPr="000E396A">
        <w:rPr>
          <w:rFonts w:ascii="Arial" w:hAnsi="Arial" w:cs="Arial"/>
          <w:b/>
          <w:szCs w:val="24"/>
          <w:u w:val="single"/>
          <w:lang w:eastAsia="en-US"/>
        </w:rPr>
        <w:t>Appeal</w:t>
      </w:r>
      <w:r w:rsidR="00704682" w:rsidRPr="000E396A">
        <w:rPr>
          <w:rFonts w:ascii="Arial" w:hAnsi="Arial" w:cs="Arial"/>
          <w:b/>
          <w:szCs w:val="24"/>
          <w:u w:val="single"/>
          <w:lang w:eastAsia="en-US"/>
        </w:rPr>
        <w:t>s</w:t>
      </w:r>
    </w:p>
    <w:p w:rsidR="00704682" w:rsidRPr="00814C5E" w:rsidRDefault="00704682" w:rsidP="000E396A">
      <w:pPr>
        <w:jc w:val="left"/>
        <w:rPr>
          <w:rFonts w:ascii="Arial" w:hAnsi="Arial" w:cs="Arial"/>
          <w:b/>
          <w:szCs w:val="24"/>
          <w:lang w:eastAsia="en-US"/>
        </w:rPr>
      </w:pPr>
    </w:p>
    <w:p w:rsidR="007901F3" w:rsidRPr="000E396A" w:rsidRDefault="007901F3" w:rsidP="000E396A">
      <w:pPr>
        <w:jc w:val="left"/>
        <w:rPr>
          <w:rFonts w:ascii="Arial" w:hAnsi="Arial" w:cs="Arial"/>
          <w:szCs w:val="24"/>
          <w:lang w:eastAsia="en-US"/>
        </w:rPr>
      </w:pPr>
      <w:r w:rsidRPr="00405415">
        <w:rPr>
          <w:rFonts w:ascii="Arial" w:hAnsi="Arial" w:cs="Arial"/>
          <w:szCs w:val="24"/>
          <w:lang w:eastAsia="en-US"/>
        </w:rPr>
        <w:t xml:space="preserve">All applicants refused a place have a right of appeal to an independent appeal panel constituted and operated in accordance with the School Admission </w:t>
      </w:r>
      <w:r w:rsidRPr="00405415">
        <w:rPr>
          <w:rFonts w:ascii="Arial" w:hAnsi="Arial" w:cs="Arial"/>
          <w:szCs w:val="24"/>
          <w:lang w:eastAsia="en-US"/>
        </w:rPr>
        <w:lastRenderedPageBreak/>
        <w:t xml:space="preserve">Appeals Code. </w:t>
      </w:r>
      <w:r w:rsidR="006A7042" w:rsidRPr="00405415">
        <w:rPr>
          <w:rFonts w:ascii="Arial" w:hAnsi="Arial" w:cs="Arial"/>
          <w:szCs w:val="24"/>
          <w:lang w:eastAsia="en-US"/>
        </w:rPr>
        <w:t xml:space="preserve"> The Academy </w:t>
      </w:r>
      <w:r w:rsidR="006A7042" w:rsidRPr="000E396A">
        <w:rPr>
          <w:rFonts w:ascii="Arial" w:hAnsi="Arial" w:cs="Arial"/>
          <w:szCs w:val="24"/>
          <w:lang w:eastAsia="en-US"/>
        </w:rPr>
        <w:t>uses the services of t</w:t>
      </w:r>
      <w:r w:rsidR="00704682" w:rsidRPr="000E396A">
        <w:rPr>
          <w:rFonts w:ascii="Arial" w:hAnsi="Arial" w:cs="Arial"/>
          <w:szCs w:val="24"/>
          <w:lang w:eastAsia="en-US"/>
        </w:rPr>
        <w:t>h</w:t>
      </w:r>
      <w:r w:rsidR="006A7042" w:rsidRPr="000E396A">
        <w:rPr>
          <w:rFonts w:ascii="Arial" w:hAnsi="Arial" w:cs="Arial"/>
          <w:szCs w:val="24"/>
          <w:lang w:eastAsia="en-US"/>
        </w:rPr>
        <w:t>e Local Authority Appeals Team to coordinate its appeal process</w:t>
      </w:r>
    </w:p>
    <w:p w:rsidR="007901F3" w:rsidRPr="000E396A" w:rsidRDefault="007901F3" w:rsidP="000E396A">
      <w:pPr>
        <w:jc w:val="left"/>
        <w:rPr>
          <w:rFonts w:ascii="Arial" w:hAnsi="Arial" w:cs="Arial"/>
          <w:szCs w:val="24"/>
          <w:lang w:eastAsia="en-US"/>
        </w:rPr>
      </w:pPr>
    </w:p>
    <w:p w:rsidR="00704682" w:rsidRPr="000E396A" w:rsidRDefault="007901F3" w:rsidP="000E396A">
      <w:pPr>
        <w:jc w:val="left"/>
        <w:rPr>
          <w:rFonts w:ascii="Arial" w:hAnsi="Arial" w:cs="Arial"/>
          <w:szCs w:val="24"/>
          <w:lang w:eastAsia="en-US"/>
        </w:rPr>
      </w:pPr>
      <w:r w:rsidRPr="000E396A">
        <w:rPr>
          <w:rFonts w:ascii="Arial" w:hAnsi="Arial" w:cs="Arial"/>
          <w:szCs w:val="24"/>
          <w:lang w:eastAsia="en-US"/>
        </w:rPr>
        <w:t xml:space="preserve">Appellants should </w:t>
      </w:r>
      <w:r w:rsidR="00704682" w:rsidRPr="000E396A">
        <w:rPr>
          <w:rFonts w:ascii="Arial" w:hAnsi="Arial" w:cs="Arial"/>
          <w:szCs w:val="24"/>
          <w:lang w:eastAsia="en-US"/>
        </w:rPr>
        <w:t xml:space="preserve">go to </w:t>
      </w:r>
      <w:r w:rsidR="009267F8">
        <w:rPr>
          <w:rFonts w:ascii="Arial" w:hAnsi="Arial" w:cs="Arial"/>
          <w:szCs w:val="24"/>
          <w:lang w:eastAsia="en-US"/>
        </w:rPr>
        <w:t>each individual school</w:t>
      </w:r>
      <w:r w:rsidRPr="000E396A">
        <w:rPr>
          <w:rFonts w:ascii="Arial" w:hAnsi="Arial" w:cs="Arial"/>
          <w:szCs w:val="24"/>
          <w:lang w:eastAsia="en-US"/>
        </w:rPr>
        <w:t xml:space="preserve"> </w:t>
      </w:r>
      <w:r w:rsidR="00704682" w:rsidRPr="000E396A">
        <w:rPr>
          <w:rFonts w:ascii="Arial" w:hAnsi="Arial" w:cs="Arial"/>
          <w:szCs w:val="24"/>
          <w:lang w:eastAsia="en-US"/>
        </w:rPr>
        <w:t xml:space="preserve">website for information about the appeals process and submit an online appeal form.  </w:t>
      </w:r>
      <w:r w:rsidR="00004AE2" w:rsidRPr="000E396A">
        <w:rPr>
          <w:rFonts w:ascii="Arial" w:hAnsi="Arial" w:cs="Arial"/>
          <w:szCs w:val="24"/>
          <w:lang w:eastAsia="en-US"/>
        </w:rPr>
        <w:t xml:space="preserve">For applications made in the normal admissions round appeals will be heard within 40 school days of the deadline for lodging appeals.  For applications for in year admissions, appeals </w:t>
      </w:r>
      <w:proofErr w:type="gramStart"/>
      <w:r w:rsidR="00004AE2" w:rsidRPr="000E396A">
        <w:rPr>
          <w:rFonts w:ascii="Arial" w:hAnsi="Arial" w:cs="Arial"/>
          <w:szCs w:val="24"/>
          <w:lang w:eastAsia="en-US"/>
        </w:rPr>
        <w:t>will be heard</w:t>
      </w:r>
      <w:proofErr w:type="gramEnd"/>
      <w:r w:rsidR="00004AE2" w:rsidRPr="000E396A">
        <w:rPr>
          <w:rFonts w:ascii="Arial" w:hAnsi="Arial" w:cs="Arial"/>
          <w:szCs w:val="24"/>
          <w:lang w:eastAsia="en-US"/>
        </w:rPr>
        <w:t xml:space="preserve"> within 30 school days of the appeal being lodged</w:t>
      </w:r>
    </w:p>
    <w:p w:rsidR="00CE3BFA" w:rsidRPr="000E396A" w:rsidRDefault="00CE3BFA" w:rsidP="000E396A">
      <w:pPr>
        <w:jc w:val="left"/>
        <w:rPr>
          <w:rFonts w:ascii="Arial" w:hAnsi="Arial" w:cs="Arial"/>
          <w:szCs w:val="24"/>
          <w:lang w:eastAsia="en-US"/>
        </w:rPr>
      </w:pPr>
    </w:p>
    <w:p w:rsidR="00FD5682" w:rsidRPr="00FF7F1B" w:rsidRDefault="00FD5682" w:rsidP="007901F3">
      <w:pPr>
        <w:shd w:val="clear" w:color="auto" w:fill="FFFFFF"/>
        <w:spacing w:line="321" w:lineRule="atLeast"/>
        <w:rPr>
          <w:rFonts w:ascii="Arial" w:hAnsi="Arial" w:cs="Arial"/>
          <w:color w:val="000000"/>
          <w:szCs w:val="24"/>
        </w:rPr>
      </w:pPr>
    </w:p>
    <w:p w:rsidR="007901F3" w:rsidRPr="00ED0A0B" w:rsidRDefault="007901F3" w:rsidP="007901F3">
      <w:pPr>
        <w:shd w:val="clear" w:color="auto" w:fill="FFFFFF"/>
        <w:spacing w:line="321" w:lineRule="atLeast"/>
        <w:rPr>
          <w:rFonts w:ascii="Cambria" w:hAnsi="Cambria" w:cs="Arial"/>
          <w:b/>
          <w:color w:val="000000"/>
          <w:szCs w:val="24"/>
        </w:rPr>
      </w:pPr>
    </w:p>
    <w:p w:rsidR="00D973BF" w:rsidRPr="00ED0A0B" w:rsidRDefault="00D973BF" w:rsidP="005C6A65">
      <w:pPr>
        <w:rPr>
          <w:rFonts w:ascii="Cambria" w:hAnsi="Cambria" w:cs="Arial"/>
          <w:szCs w:val="24"/>
        </w:rPr>
      </w:pPr>
    </w:p>
    <w:bookmarkEnd w:id="1"/>
    <w:bookmarkEnd w:id="2"/>
    <w:bookmarkEnd w:id="3"/>
    <w:bookmarkEnd w:id="4"/>
    <w:bookmarkEnd w:id="5"/>
    <w:bookmarkEnd w:id="6"/>
    <w:bookmarkEnd w:id="7"/>
    <w:bookmarkEnd w:id="8"/>
    <w:bookmarkEnd w:id="9"/>
    <w:bookmarkEnd w:id="1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9640"/>
        <w:gridCol w:w="283"/>
      </w:tblGrid>
      <w:tr w:rsidR="00962D26" w:rsidRPr="00ED0A0B" w:rsidTr="0036373D">
        <w:tc>
          <w:tcPr>
            <w:tcW w:w="283" w:type="dxa"/>
            <w:tcBorders>
              <w:top w:val="nil"/>
              <w:left w:val="nil"/>
              <w:bottom w:val="nil"/>
            </w:tcBorders>
          </w:tcPr>
          <w:p w:rsidR="00962D26" w:rsidRPr="00ED0A0B" w:rsidRDefault="00962D26">
            <w:pPr>
              <w:rPr>
                <w:rFonts w:ascii="Cambria" w:hAnsi="Cambria" w:cs="Arial"/>
                <w:b/>
                <w:i/>
                <w:szCs w:val="24"/>
              </w:rPr>
            </w:pPr>
          </w:p>
        </w:tc>
        <w:tc>
          <w:tcPr>
            <w:tcW w:w="9640" w:type="dxa"/>
          </w:tcPr>
          <w:p w:rsidR="00962D26" w:rsidRPr="00ED0A0B" w:rsidRDefault="00962D26">
            <w:pPr>
              <w:jc w:val="center"/>
              <w:rPr>
                <w:rFonts w:ascii="Cambria" w:hAnsi="Cambria" w:cs="Arial"/>
                <w:b/>
                <w:i/>
                <w:szCs w:val="24"/>
              </w:rPr>
            </w:pPr>
            <w:r w:rsidRPr="00ED0A0B">
              <w:rPr>
                <w:rFonts w:ascii="Cambria" w:hAnsi="Cambria" w:cs="Arial"/>
                <w:b/>
                <w:i/>
                <w:szCs w:val="24"/>
              </w:rPr>
              <w:t>End of document</w:t>
            </w:r>
          </w:p>
        </w:tc>
        <w:tc>
          <w:tcPr>
            <w:tcW w:w="283" w:type="dxa"/>
            <w:tcBorders>
              <w:top w:val="nil"/>
              <w:bottom w:val="nil"/>
              <w:right w:val="nil"/>
            </w:tcBorders>
          </w:tcPr>
          <w:p w:rsidR="00962D26" w:rsidRPr="00ED0A0B" w:rsidRDefault="00962D26">
            <w:pPr>
              <w:rPr>
                <w:rFonts w:ascii="Cambria" w:hAnsi="Cambria" w:cs="Arial"/>
                <w:b/>
                <w:i/>
                <w:szCs w:val="24"/>
              </w:rPr>
            </w:pPr>
          </w:p>
        </w:tc>
      </w:tr>
    </w:tbl>
    <w:p w:rsidR="00962D26" w:rsidRPr="00ED0A0B" w:rsidRDefault="00962D26" w:rsidP="00C5135A">
      <w:pPr>
        <w:rPr>
          <w:rFonts w:ascii="Cambria" w:hAnsi="Cambria"/>
          <w:szCs w:val="24"/>
        </w:rPr>
      </w:pPr>
    </w:p>
    <w:sectPr w:rsidR="00962D26" w:rsidRPr="00ED0A0B" w:rsidSect="00A90579">
      <w:headerReference w:type="default" r:id="rId15"/>
      <w:footerReference w:type="default" r:id="rId16"/>
      <w:footerReference w:type="first" r:id="rId17"/>
      <w:type w:val="oddPage"/>
      <w:pgSz w:w="11909" w:h="16834" w:code="9"/>
      <w:pgMar w:top="1418" w:right="994" w:bottom="1134"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69" w:rsidRDefault="00336969">
      <w:r>
        <w:separator/>
      </w:r>
    </w:p>
  </w:endnote>
  <w:endnote w:type="continuationSeparator" w:id="0">
    <w:p w:rsidR="00336969" w:rsidRDefault="0033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62" w:type="dxa"/>
      <w:tblLayout w:type="fixed"/>
      <w:tblLook w:val="0000" w:firstRow="0" w:lastRow="0" w:firstColumn="0" w:lastColumn="0" w:noHBand="0" w:noVBand="0"/>
    </w:tblPr>
    <w:tblGrid>
      <w:gridCol w:w="2397"/>
      <w:gridCol w:w="4536"/>
      <w:gridCol w:w="2787"/>
    </w:tblGrid>
    <w:tr w:rsidR="006D4CC8">
      <w:trPr>
        <w:cantSplit/>
      </w:trPr>
      <w:tc>
        <w:tcPr>
          <w:tcW w:w="2397" w:type="dxa"/>
          <w:tcBorders>
            <w:top w:val="single" w:sz="12" w:space="0" w:color="auto"/>
          </w:tcBorders>
        </w:tcPr>
        <w:p w:rsidR="006D4CC8" w:rsidRDefault="006D4CC8">
          <w:pPr>
            <w:pStyle w:val="Footer"/>
            <w:jc w:val="left"/>
          </w:pPr>
        </w:p>
      </w:tc>
      <w:tc>
        <w:tcPr>
          <w:tcW w:w="4536" w:type="dxa"/>
          <w:tcBorders>
            <w:top w:val="single" w:sz="12" w:space="0" w:color="auto"/>
          </w:tcBorders>
        </w:tcPr>
        <w:p w:rsidR="006D4CC8" w:rsidRDefault="006D4CC8">
          <w:pPr>
            <w:pStyle w:val="Footer"/>
            <w:jc w:val="center"/>
          </w:pPr>
        </w:p>
      </w:tc>
      <w:tc>
        <w:tcPr>
          <w:tcW w:w="2787" w:type="dxa"/>
          <w:tcBorders>
            <w:top w:val="single" w:sz="12" w:space="0" w:color="auto"/>
          </w:tcBorders>
        </w:tcPr>
        <w:p w:rsidR="006D4CC8" w:rsidRDefault="006D4CC8">
          <w:pPr>
            <w:pStyle w:val="Footer"/>
            <w:jc w:val="center"/>
            <w:rPr>
              <w:b w:val="0"/>
            </w:rPr>
          </w:pPr>
        </w:p>
      </w:tc>
    </w:tr>
  </w:tbl>
  <w:p w:rsidR="006D4CC8" w:rsidRDefault="006D4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C8" w:rsidRDefault="006D4CC8">
    <w:pPr>
      <w:pStyle w:val="Footer"/>
      <w:tabs>
        <w:tab w:val="clear" w:pos="4320"/>
        <w:tab w:val="clear" w:pos="8640"/>
      </w:tabs>
      <w:jc w:val="left"/>
      <w:rPr>
        <w:b w:val="0"/>
        <w:sz w:val="18"/>
      </w:rPr>
    </w:pPr>
  </w:p>
  <w:p w:rsidR="006D4CC8" w:rsidRDefault="006D4CC8">
    <w:pPr>
      <w:pStyle w:val="Footer"/>
    </w:pPr>
  </w:p>
  <w:p w:rsidR="006D4CC8" w:rsidRDefault="006D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69" w:rsidRDefault="00336969">
      <w:r>
        <w:separator/>
      </w:r>
    </w:p>
  </w:footnote>
  <w:footnote w:type="continuationSeparator" w:id="0">
    <w:p w:rsidR="00336969" w:rsidRDefault="0033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ayout w:type="fixed"/>
      <w:tblLook w:val="0000" w:firstRow="0" w:lastRow="0" w:firstColumn="0" w:lastColumn="0" w:noHBand="0" w:noVBand="0"/>
    </w:tblPr>
    <w:tblGrid>
      <w:gridCol w:w="2411"/>
      <w:gridCol w:w="5812"/>
      <w:gridCol w:w="1701"/>
    </w:tblGrid>
    <w:tr w:rsidR="006D4CC8" w:rsidRPr="00A01D0B" w:rsidTr="002973A4">
      <w:trPr>
        <w:cantSplit/>
        <w:trHeight w:val="271"/>
      </w:trPr>
      <w:tc>
        <w:tcPr>
          <w:tcW w:w="2411" w:type="dxa"/>
          <w:tcBorders>
            <w:top w:val="single" w:sz="6" w:space="0" w:color="auto"/>
            <w:left w:val="single" w:sz="6" w:space="0" w:color="auto"/>
            <w:bottom w:val="single" w:sz="6" w:space="0" w:color="auto"/>
            <w:right w:val="single" w:sz="6" w:space="0" w:color="auto"/>
          </w:tcBorders>
        </w:tcPr>
        <w:p w:rsidR="006D4CC8" w:rsidRPr="00850C48" w:rsidRDefault="006D4CC8" w:rsidP="00777CD0">
          <w:pPr>
            <w:pStyle w:val="Header"/>
            <w:jc w:val="left"/>
            <w:rPr>
              <w:rFonts w:ascii="Arial" w:hAnsi="Arial" w:cs="Arial"/>
              <w:color w:val="FF0000"/>
              <w:sz w:val="18"/>
              <w:szCs w:val="18"/>
            </w:rPr>
          </w:pPr>
          <w:r w:rsidRPr="00850C48">
            <w:rPr>
              <w:rFonts w:ascii="Arial" w:hAnsi="Arial" w:cs="Arial"/>
              <w:color w:val="FF0000"/>
              <w:sz w:val="18"/>
              <w:szCs w:val="18"/>
            </w:rPr>
            <w:t xml:space="preserve">Policy No. </w:t>
          </w:r>
        </w:p>
        <w:p w:rsidR="006D4CC8" w:rsidRPr="00850C48" w:rsidRDefault="006D4CC8" w:rsidP="00777CD0">
          <w:pPr>
            <w:pStyle w:val="Header"/>
            <w:jc w:val="left"/>
            <w:rPr>
              <w:rFonts w:ascii="Arial" w:hAnsi="Arial" w:cs="Arial"/>
              <w:b/>
              <w:color w:val="FF0000"/>
              <w:sz w:val="18"/>
              <w:szCs w:val="18"/>
            </w:rPr>
          </w:pPr>
        </w:p>
      </w:tc>
      <w:tc>
        <w:tcPr>
          <w:tcW w:w="5812" w:type="dxa"/>
          <w:tcBorders>
            <w:top w:val="single" w:sz="6" w:space="0" w:color="auto"/>
            <w:left w:val="single" w:sz="6" w:space="0" w:color="auto"/>
            <w:bottom w:val="single" w:sz="6" w:space="0" w:color="auto"/>
            <w:right w:val="single" w:sz="6" w:space="0" w:color="auto"/>
          </w:tcBorders>
        </w:tcPr>
        <w:p w:rsidR="006D4CC8" w:rsidRPr="00850C48" w:rsidRDefault="006D4CC8" w:rsidP="00C9332F">
          <w:pPr>
            <w:pStyle w:val="Header"/>
            <w:tabs>
              <w:tab w:val="center" w:pos="4410"/>
            </w:tabs>
            <w:jc w:val="center"/>
            <w:rPr>
              <w:rFonts w:ascii="Arial" w:hAnsi="Arial" w:cs="Arial"/>
              <w:b/>
              <w:color w:val="FF0000"/>
              <w:sz w:val="18"/>
              <w:szCs w:val="18"/>
            </w:rPr>
          </w:pPr>
          <w:r w:rsidRPr="00850C48">
            <w:rPr>
              <w:rFonts w:ascii="Arial" w:hAnsi="Arial" w:cs="Arial"/>
              <w:b/>
              <w:color w:val="FF0000"/>
              <w:sz w:val="18"/>
              <w:szCs w:val="18"/>
            </w:rPr>
            <w:t>Pineham Barns Primary School</w:t>
          </w:r>
        </w:p>
      </w:tc>
      <w:tc>
        <w:tcPr>
          <w:tcW w:w="1701" w:type="dxa"/>
          <w:tcBorders>
            <w:top w:val="single" w:sz="6" w:space="0" w:color="auto"/>
            <w:left w:val="single" w:sz="6" w:space="0" w:color="auto"/>
            <w:bottom w:val="single" w:sz="6" w:space="0" w:color="auto"/>
            <w:right w:val="single" w:sz="6" w:space="0" w:color="auto"/>
          </w:tcBorders>
        </w:tcPr>
        <w:p w:rsidR="006D4CC8" w:rsidRPr="00850C48" w:rsidRDefault="006D4CC8" w:rsidP="00C9332F">
          <w:pPr>
            <w:pStyle w:val="Header"/>
            <w:jc w:val="right"/>
            <w:rPr>
              <w:rFonts w:ascii="Arial" w:hAnsi="Arial" w:cs="Arial"/>
              <w:color w:val="FF0000"/>
              <w:sz w:val="18"/>
              <w:szCs w:val="18"/>
            </w:rPr>
          </w:pPr>
          <w:r w:rsidRPr="00850C48">
            <w:rPr>
              <w:rFonts w:ascii="Arial" w:hAnsi="Arial" w:cs="Arial"/>
              <w:color w:val="FF0000"/>
              <w:sz w:val="18"/>
              <w:szCs w:val="18"/>
            </w:rPr>
            <w:t xml:space="preserve">Page </w:t>
          </w:r>
          <w:r w:rsidRPr="00850C48">
            <w:rPr>
              <w:rFonts w:ascii="Arial" w:hAnsi="Arial" w:cs="Arial"/>
              <w:color w:val="FF0000"/>
              <w:sz w:val="18"/>
              <w:szCs w:val="18"/>
            </w:rPr>
            <w:fldChar w:fldCharType="begin"/>
          </w:r>
          <w:r w:rsidRPr="00850C48">
            <w:rPr>
              <w:rFonts w:ascii="Arial" w:hAnsi="Arial" w:cs="Arial"/>
              <w:color w:val="FF0000"/>
              <w:sz w:val="18"/>
              <w:szCs w:val="18"/>
            </w:rPr>
            <w:instrText xml:space="preserve">PAGE </w:instrText>
          </w:r>
          <w:r w:rsidRPr="00850C48">
            <w:rPr>
              <w:rFonts w:ascii="Arial" w:hAnsi="Arial" w:cs="Arial"/>
              <w:color w:val="FF0000"/>
              <w:sz w:val="18"/>
              <w:szCs w:val="18"/>
            </w:rPr>
            <w:fldChar w:fldCharType="separate"/>
          </w:r>
          <w:r w:rsidR="00946C8B">
            <w:rPr>
              <w:rFonts w:ascii="Arial" w:hAnsi="Arial" w:cs="Arial"/>
              <w:noProof/>
              <w:color w:val="FF0000"/>
              <w:sz w:val="18"/>
              <w:szCs w:val="18"/>
            </w:rPr>
            <w:t>7</w:t>
          </w:r>
          <w:r w:rsidRPr="00850C48">
            <w:rPr>
              <w:rFonts w:ascii="Arial" w:hAnsi="Arial" w:cs="Arial"/>
              <w:color w:val="FF0000"/>
              <w:sz w:val="18"/>
              <w:szCs w:val="18"/>
            </w:rPr>
            <w:fldChar w:fldCharType="end"/>
          </w:r>
          <w:r w:rsidRPr="00850C48">
            <w:rPr>
              <w:rFonts w:ascii="Arial" w:hAnsi="Arial" w:cs="Arial"/>
              <w:color w:val="FF0000"/>
              <w:sz w:val="18"/>
              <w:szCs w:val="18"/>
            </w:rPr>
            <w:t xml:space="preserve"> of </w:t>
          </w:r>
          <w:r w:rsidRPr="00850C48">
            <w:rPr>
              <w:rFonts w:ascii="Arial" w:hAnsi="Arial" w:cs="Arial"/>
              <w:color w:val="FF0000"/>
              <w:sz w:val="18"/>
              <w:szCs w:val="18"/>
            </w:rPr>
            <w:fldChar w:fldCharType="begin"/>
          </w:r>
          <w:r w:rsidRPr="00850C48">
            <w:rPr>
              <w:rFonts w:ascii="Arial" w:hAnsi="Arial" w:cs="Arial"/>
              <w:color w:val="FF0000"/>
              <w:sz w:val="18"/>
              <w:szCs w:val="18"/>
            </w:rPr>
            <w:instrText xml:space="preserve">NUMPAGES </w:instrText>
          </w:r>
          <w:r w:rsidRPr="00850C48">
            <w:rPr>
              <w:rFonts w:ascii="Arial" w:hAnsi="Arial" w:cs="Arial"/>
              <w:color w:val="FF0000"/>
              <w:sz w:val="18"/>
              <w:szCs w:val="18"/>
            </w:rPr>
            <w:fldChar w:fldCharType="separate"/>
          </w:r>
          <w:r w:rsidR="00946C8B">
            <w:rPr>
              <w:rFonts w:ascii="Arial" w:hAnsi="Arial" w:cs="Arial"/>
              <w:noProof/>
              <w:color w:val="FF0000"/>
              <w:sz w:val="18"/>
              <w:szCs w:val="18"/>
            </w:rPr>
            <w:t>7</w:t>
          </w:r>
          <w:r w:rsidRPr="00850C48">
            <w:rPr>
              <w:rFonts w:ascii="Arial" w:hAnsi="Arial" w:cs="Arial"/>
              <w:color w:val="FF0000"/>
              <w:sz w:val="18"/>
              <w:szCs w:val="18"/>
            </w:rPr>
            <w:fldChar w:fldCharType="end"/>
          </w:r>
        </w:p>
      </w:tc>
    </w:tr>
    <w:tr w:rsidR="006D4CC8" w:rsidRPr="00A01D0B" w:rsidTr="002973A4">
      <w:trPr>
        <w:cantSplit/>
        <w:trHeight w:val="258"/>
      </w:trPr>
      <w:tc>
        <w:tcPr>
          <w:tcW w:w="2411" w:type="dxa"/>
          <w:tcBorders>
            <w:top w:val="single" w:sz="6" w:space="0" w:color="auto"/>
            <w:left w:val="single" w:sz="6" w:space="0" w:color="auto"/>
            <w:bottom w:val="single" w:sz="4" w:space="0" w:color="auto"/>
            <w:right w:val="single" w:sz="6" w:space="0" w:color="auto"/>
          </w:tcBorders>
        </w:tcPr>
        <w:p w:rsidR="006D4CC8" w:rsidRPr="00850C48" w:rsidRDefault="006D4CC8" w:rsidP="00237903">
          <w:pPr>
            <w:pStyle w:val="Header"/>
            <w:jc w:val="left"/>
            <w:rPr>
              <w:rFonts w:ascii="Arial" w:hAnsi="Arial" w:cs="Arial"/>
              <w:color w:val="FF0000"/>
              <w:sz w:val="18"/>
              <w:szCs w:val="18"/>
            </w:rPr>
          </w:pPr>
          <w:r w:rsidRPr="00850C48">
            <w:rPr>
              <w:rFonts w:ascii="Arial" w:hAnsi="Arial" w:cs="Arial"/>
              <w:color w:val="FF0000"/>
              <w:sz w:val="18"/>
              <w:szCs w:val="18"/>
            </w:rPr>
            <w:t>Version No.</w:t>
          </w:r>
        </w:p>
      </w:tc>
      <w:tc>
        <w:tcPr>
          <w:tcW w:w="5812" w:type="dxa"/>
          <w:tcBorders>
            <w:top w:val="single" w:sz="6" w:space="0" w:color="auto"/>
            <w:left w:val="single" w:sz="6" w:space="0" w:color="auto"/>
            <w:bottom w:val="single" w:sz="4" w:space="0" w:color="auto"/>
            <w:right w:val="single" w:sz="6" w:space="0" w:color="auto"/>
          </w:tcBorders>
        </w:tcPr>
        <w:p w:rsidR="006D4CC8" w:rsidRPr="00850C48" w:rsidRDefault="006D4CC8" w:rsidP="00C9332F">
          <w:pPr>
            <w:pStyle w:val="Header"/>
            <w:tabs>
              <w:tab w:val="center" w:pos="4410"/>
            </w:tabs>
            <w:jc w:val="center"/>
            <w:rPr>
              <w:rFonts w:ascii="Arial" w:hAnsi="Arial" w:cs="Arial"/>
              <w:b/>
              <w:bCs/>
              <w:color w:val="FF0000"/>
              <w:sz w:val="18"/>
              <w:szCs w:val="18"/>
            </w:rPr>
          </w:pPr>
        </w:p>
      </w:tc>
      <w:tc>
        <w:tcPr>
          <w:tcW w:w="1701" w:type="dxa"/>
          <w:tcBorders>
            <w:top w:val="single" w:sz="6" w:space="0" w:color="auto"/>
            <w:left w:val="single" w:sz="6" w:space="0" w:color="auto"/>
            <w:bottom w:val="single" w:sz="4" w:space="0" w:color="auto"/>
            <w:right w:val="single" w:sz="6" w:space="0" w:color="auto"/>
          </w:tcBorders>
        </w:tcPr>
        <w:p w:rsidR="006D4CC8" w:rsidRPr="00850C48" w:rsidRDefault="006D4CC8" w:rsidP="00C9332F">
          <w:pPr>
            <w:pStyle w:val="Header"/>
            <w:jc w:val="right"/>
            <w:rPr>
              <w:rFonts w:ascii="Arial" w:hAnsi="Arial" w:cs="Arial"/>
              <w:color w:val="FF0000"/>
              <w:sz w:val="18"/>
              <w:szCs w:val="18"/>
            </w:rPr>
          </w:pPr>
        </w:p>
      </w:tc>
    </w:tr>
  </w:tbl>
  <w:p w:rsidR="006D4CC8" w:rsidRDefault="006D4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1F41932"/>
    <w:lvl w:ilvl="0">
      <w:numFmt w:val="decimal"/>
      <w:pStyle w:val="Heading1"/>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694162B"/>
    <w:multiLevelType w:val="hybridMultilevel"/>
    <w:tmpl w:val="ED22E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10E33"/>
    <w:multiLevelType w:val="hybridMultilevel"/>
    <w:tmpl w:val="D3B451E8"/>
    <w:lvl w:ilvl="0" w:tplc="77C8A86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E3ED4"/>
    <w:multiLevelType w:val="hybridMultilevel"/>
    <w:tmpl w:val="DDCA0C96"/>
    <w:lvl w:ilvl="0" w:tplc="E3968992">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02CD5"/>
    <w:multiLevelType w:val="multilevel"/>
    <w:tmpl w:val="5DE4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F76029"/>
    <w:multiLevelType w:val="multilevel"/>
    <w:tmpl w:val="9738B0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5239D1"/>
    <w:multiLevelType w:val="multilevel"/>
    <w:tmpl w:val="ED683B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8154E1"/>
    <w:multiLevelType w:val="hybridMultilevel"/>
    <w:tmpl w:val="E5020730"/>
    <w:lvl w:ilvl="0" w:tplc="A7921CF2">
      <w:start w:val="4"/>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C0233"/>
    <w:multiLevelType w:val="hybridMultilevel"/>
    <w:tmpl w:val="111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96D07"/>
    <w:multiLevelType w:val="hybridMultilevel"/>
    <w:tmpl w:val="C2B6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23DD3"/>
    <w:multiLevelType w:val="hybridMultilevel"/>
    <w:tmpl w:val="28A0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01520"/>
    <w:multiLevelType w:val="multilevel"/>
    <w:tmpl w:val="6CC2E49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3D0A78F8"/>
    <w:multiLevelType w:val="hybridMultilevel"/>
    <w:tmpl w:val="4114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808A9"/>
    <w:multiLevelType w:val="hybridMultilevel"/>
    <w:tmpl w:val="07083328"/>
    <w:lvl w:ilvl="0" w:tplc="F892A3E2">
      <w:start w:val="1"/>
      <w:numFmt w:val="decimal"/>
      <w:pStyle w:val="Heading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0553852"/>
    <w:multiLevelType w:val="hybridMultilevel"/>
    <w:tmpl w:val="3C4C8AD0"/>
    <w:lvl w:ilvl="0" w:tplc="64F09FD6">
      <w:start w:val="5"/>
      <w:numFmt w:val="decimal"/>
      <w:lvlText w:val="%1."/>
      <w:lvlJc w:val="left"/>
      <w:pPr>
        <w:ind w:left="1500" w:hanging="360"/>
      </w:pPr>
      <w:rPr>
        <w:rFonts w:hint="default"/>
        <w:color w:val="333333"/>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467B0FCD"/>
    <w:multiLevelType w:val="hybridMultilevel"/>
    <w:tmpl w:val="A0E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F399D"/>
    <w:multiLevelType w:val="hybridMultilevel"/>
    <w:tmpl w:val="0C428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29044F"/>
    <w:multiLevelType w:val="multilevel"/>
    <w:tmpl w:val="ED683B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8AB7F70"/>
    <w:multiLevelType w:val="multilevel"/>
    <w:tmpl w:val="11F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C47A75"/>
    <w:multiLevelType w:val="hybridMultilevel"/>
    <w:tmpl w:val="500AE768"/>
    <w:lvl w:ilvl="0" w:tplc="0409000F">
      <w:start w:val="1"/>
      <w:numFmt w:val="bullet"/>
      <w:pStyle w:val="Square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D2B98"/>
    <w:multiLevelType w:val="hybridMultilevel"/>
    <w:tmpl w:val="5CEA1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035E9A"/>
    <w:multiLevelType w:val="multilevel"/>
    <w:tmpl w:val="ED683B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4C41197"/>
    <w:multiLevelType w:val="multilevel"/>
    <w:tmpl w:val="11F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7C404C"/>
    <w:multiLevelType w:val="hybridMultilevel"/>
    <w:tmpl w:val="6850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9620DF"/>
    <w:multiLevelType w:val="hybridMultilevel"/>
    <w:tmpl w:val="9D3E0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A5F04"/>
    <w:multiLevelType w:val="multilevel"/>
    <w:tmpl w:val="11F8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AF44EB"/>
    <w:multiLevelType w:val="hybridMultilevel"/>
    <w:tmpl w:val="462E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B0808"/>
    <w:multiLevelType w:val="hybridMultilevel"/>
    <w:tmpl w:val="C3F2A46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E5078"/>
    <w:multiLevelType w:val="hybridMultilevel"/>
    <w:tmpl w:val="FA90F274"/>
    <w:lvl w:ilvl="0" w:tplc="07583CC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22"/>
  </w:num>
  <w:num w:numId="3">
    <w:abstractNumId w:val="7"/>
  </w:num>
  <w:num w:numId="4">
    <w:abstractNumId w:val="24"/>
  </w:num>
  <w:num w:numId="5">
    <w:abstractNumId w:val="8"/>
  </w:num>
  <w:num w:numId="6">
    <w:abstractNumId w:val="20"/>
  </w:num>
  <w:num w:numId="7">
    <w:abstractNumId w:val="15"/>
  </w:num>
  <w:num w:numId="8">
    <w:abstractNumId w:val="9"/>
  </w:num>
  <w:num w:numId="9">
    <w:abstractNumId w:val="25"/>
  </w:num>
  <w:num w:numId="10">
    <w:abstractNumId w:val="0"/>
  </w:num>
  <w:num w:numId="11">
    <w:abstractNumId w:val="13"/>
  </w:num>
  <w:num w:numId="12">
    <w:abstractNumId w:val="6"/>
  </w:num>
  <w:num w:numId="13">
    <w:abstractNumId w:val="3"/>
  </w:num>
  <w:num w:numId="14">
    <w:abstractNumId w:val="19"/>
  </w:num>
  <w:num w:numId="15">
    <w:abstractNumId w:val="4"/>
  </w:num>
  <w:num w:numId="16">
    <w:abstractNumId w:val="14"/>
  </w:num>
  <w:num w:numId="17">
    <w:abstractNumId w:val="17"/>
  </w:num>
  <w:num w:numId="18">
    <w:abstractNumId w:val="26"/>
  </w:num>
  <w:num w:numId="19">
    <w:abstractNumId w:val="29"/>
  </w:num>
  <w:num w:numId="20">
    <w:abstractNumId w:val="28"/>
  </w:num>
  <w:num w:numId="21">
    <w:abstractNumId w:val="21"/>
  </w:num>
  <w:num w:numId="22">
    <w:abstractNumId w:val="16"/>
  </w:num>
  <w:num w:numId="23">
    <w:abstractNumId w:val="5"/>
  </w:num>
  <w:num w:numId="24">
    <w:abstractNumId w:val="31"/>
  </w:num>
  <w:num w:numId="25">
    <w:abstractNumId w:val="2"/>
  </w:num>
  <w:num w:numId="26">
    <w:abstractNumId w:val="27"/>
  </w:num>
  <w:num w:numId="27">
    <w:abstractNumId w:val="30"/>
  </w:num>
  <w:num w:numId="28">
    <w:abstractNumId w:val="23"/>
  </w:num>
  <w:num w:numId="29">
    <w:abstractNumId w:val="12"/>
  </w:num>
  <w:num w:numId="30">
    <w:abstractNumId w:val="11"/>
  </w:num>
  <w:num w:numId="31">
    <w:abstractNumId w:val="18"/>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65"/>
    <w:rsid w:val="00004A89"/>
    <w:rsid w:val="00004AE2"/>
    <w:rsid w:val="0000704C"/>
    <w:rsid w:val="0001577D"/>
    <w:rsid w:val="000212A3"/>
    <w:rsid w:val="00050165"/>
    <w:rsid w:val="00060175"/>
    <w:rsid w:val="000657F5"/>
    <w:rsid w:val="00076C62"/>
    <w:rsid w:val="00094263"/>
    <w:rsid w:val="000A0D60"/>
    <w:rsid w:val="000A4B52"/>
    <w:rsid w:val="000B3328"/>
    <w:rsid w:val="000C4D23"/>
    <w:rsid w:val="000D4068"/>
    <w:rsid w:val="000E08EF"/>
    <w:rsid w:val="000E396A"/>
    <w:rsid w:val="000E3A2A"/>
    <w:rsid w:val="000E3C97"/>
    <w:rsid w:val="000F024C"/>
    <w:rsid w:val="000F0529"/>
    <w:rsid w:val="000F1FB2"/>
    <w:rsid w:val="00100455"/>
    <w:rsid w:val="00112A4F"/>
    <w:rsid w:val="001173F4"/>
    <w:rsid w:val="00140544"/>
    <w:rsid w:val="001441FE"/>
    <w:rsid w:val="001463A0"/>
    <w:rsid w:val="00151078"/>
    <w:rsid w:val="00151321"/>
    <w:rsid w:val="001544E0"/>
    <w:rsid w:val="0016180A"/>
    <w:rsid w:val="001816D9"/>
    <w:rsid w:val="0018423E"/>
    <w:rsid w:val="0018689B"/>
    <w:rsid w:val="001902A7"/>
    <w:rsid w:val="001A568F"/>
    <w:rsid w:val="001B102F"/>
    <w:rsid w:val="001B7A75"/>
    <w:rsid w:val="001C11F0"/>
    <w:rsid w:val="001C1348"/>
    <w:rsid w:val="001D0ED5"/>
    <w:rsid w:val="001E0879"/>
    <w:rsid w:val="001E336F"/>
    <w:rsid w:val="001E49E7"/>
    <w:rsid w:val="001F1801"/>
    <w:rsid w:val="001F29BA"/>
    <w:rsid w:val="00205046"/>
    <w:rsid w:val="002156D8"/>
    <w:rsid w:val="00217D27"/>
    <w:rsid w:val="0022154B"/>
    <w:rsid w:val="002229AB"/>
    <w:rsid w:val="002229E3"/>
    <w:rsid w:val="00224D03"/>
    <w:rsid w:val="00230435"/>
    <w:rsid w:val="00233807"/>
    <w:rsid w:val="00237903"/>
    <w:rsid w:val="00263669"/>
    <w:rsid w:val="002731C1"/>
    <w:rsid w:val="002735A3"/>
    <w:rsid w:val="002749C7"/>
    <w:rsid w:val="00276612"/>
    <w:rsid w:val="00287F7C"/>
    <w:rsid w:val="00291B95"/>
    <w:rsid w:val="002973A4"/>
    <w:rsid w:val="002A0CE9"/>
    <w:rsid w:val="002A4642"/>
    <w:rsid w:val="002A56A5"/>
    <w:rsid w:val="002D0346"/>
    <w:rsid w:val="002D7CBB"/>
    <w:rsid w:val="002E0F7F"/>
    <w:rsid w:val="002E6DFC"/>
    <w:rsid w:val="002F012F"/>
    <w:rsid w:val="003047A3"/>
    <w:rsid w:val="00306B31"/>
    <w:rsid w:val="00312A6B"/>
    <w:rsid w:val="00322528"/>
    <w:rsid w:val="0033174A"/>
    <w:rsid w:val="0033258B"/>
    <w:rsid w:val="00336969"/>
    <w:rsid w:val="00343DD5"/>
    <w:rsid w:val="00355F87"/>
    <w:rsid w:val="003605D3"/>
    <w:rsid w:val="0036373D"/>
    <w:rsid w:val="00366C1D"/>
    <w:rsid w:val="0036785E"/>
    <w:rsid w:val="00386806"/>
    <w:rsid w:val="003A3D13"/>
    <w:rsid w:val="003A46FD"/>
    <w:rsid w:val="003A6402"/>
    <w:rsid w:val="003B2602"/>
    <w:rsid w:val="003B64FB"/>
    <w:rsid w:val="003C409B"/>
    <w:rsid w:val="003D1D29"/>
    <w:rsid w:val="003D5FDB"/>
    <w:rsid w:val="003F313E"/>
    <w:rsid w:val="003F63A8"/>
    <w:rsid w:val="004012F2"/>
    <w:rsid w:val="0040314C"/>
    <w:rsid w:val="0040409D"/>
    <w:rsid w:val="00405415"/>
    <w:rsid w:val="00415D41"/>
    <w:rsid w:val="00434939"/>
    <w:rsid w:val="00435ED5"/>
    <w:rsid w:val="00444B7E"/>
    <w:rsid w:val="00444EC5"/>
    <w:rsid w:val="00450613"/>
    <w:rsid w:val="0046701B"/>
    <w:rsid w:val="00475D60"/>
    <w:rsid w:val="00480C2C"/>
    <w:rsid w:val="004813E4"/>
    <w:rsid w:val="004875E4"/>
    <w:rsid w:val="00494D6B"/>
    <w:rsid w:val="004A35ED"/>
    <w:rsid w:val="004B66D9"/>
    <w:rsid w:val="004C7189"/>
    <w:rsid w:val="004D71FE"/>
    <w:rsid w:val="004E3755"/>
    <w:rsid w:val="00515243"/>
    <w:rsid w:val="005212C5"/>
    <w:rsid w:val="0053203E"/>
    <w:rsid w:val="00532332"/>
    <w:rsid w:val="00544B26"/>
    <w:rsid w:val="00545F28"/>
    <w:rsid w:val="00566E2D"/>
    <w:rsid w:val="00567DF7"/>
    <w:rsid w:val="0059118F"/>
    <w:rsid w:val="005931C8"/>
    <w:rsid w:val="00597802"/>
    <w:rsid w:val="005B6F0D"/>
    <w:rsid w:val="005C6A65"/>
    <w:rsid w:val="005D3BBD"/>
    <w:rsid w:val="005E2AF9"/>
    <w:rsid w:val="00603094"/>
    <w:rsid w:val="00607C6B"/>
    <w:rsid w:val="006105A6"/>
    <w:rsid w:val="006140E0"/>
    <w:rsid w:val="00620659"/>
    <w:rsid w:val="00625EEB"/>
    <w:rsid w:val="00632E7A"/>
    <w:rsid w:val="00642E07"/>
    <w:rsid w:val="00660DD5"/>
    <w:rsid w:val="00662DF0"/>
    <w:rsid w:val="00663E10"/>
    <w:rsid w:val="00667C7C"/>
    <w:rsid w:val="0067155B"/>
    <w:rsid w:val="00672C20"/>
    <w:rsid w:val="0067356D"/>
    <w:rsid w:val="00683721"/>
    <w:rsid w:val="00692E6E"/>
    <w:rsid w:val="006A7042"/>
    <w:rsid w:val="006B0257"/>
    <w:rsid w:val="006B51F9"/>
    <w:rsid w:val="006C0A31"/>
    <w:rsid w:val="006C4748"/>
    <w:rsid w:val="006C6A44"/>
    <w:rsid w:val="006D1195"/>
    <w:rsid w:val="006D4CC8"/>
    <w:rsid w:val="00704682"/>
    <w:rsid w:val="00707EAC"/>
    <w:rsid w:val="0071632C"/>
    <w:rsid w:val="00725485"/>
    <w:rsid w:val="00736AD2"/>
    <w:rsid w:val="00744B36"/>
    <w:rsid w:val="00760E87"/>
    <w:rsid w:val="00771613"/>
    <w:rsid w:val="00774DF4"/>
    <w:rsid w:val="00777CD0"/>
    <w:rsid w:val="007825A1"/>
    <w:rsid w:val="00782C0A"/>
    <w:rsid w:val="007901F3"/>
    <w:rsid w:val="00791826"/>
    <w:rsid w:val="007A46EB"/>
    <w:rsid w:val="007A54C7"/>
    <w:rsid w:val="007A5BD3"/>
    <w:rsid w:val="007C04DA"/>
    <w:rsid w:val="007C76B7"/>
    <w:rsid w:val="007D314F"/>
    <w:rsid w:val="007D31EA"/>
    <w:rsid w:val="007D6F88"/>
    <w:rsid w:val="007D7487"/>
    <w:rsid w:val="00807677"/>
    <w:rsid w:val="00814C5E"/>
    <w:rsid w:val="008157B6"/>
    <w:rsid w:val="0081686A"/>
    <w:rsid w:val="00822504"/>
    <w:rsid w:val="0082284C"/>
    <w:rsid w:val="008229C1"/>
    <w:rsid w:val="00822B25"/>
    <w:rsid w:val="0082537E"/>
    <w:rsid w:val="00826CD8"/>
    <w:rsid w:val="0084210D"/>
    <w:rsid w:val="00850C48"/>
    <w:rsid w:val="008741BC"/>
    <w:rsid w:val="008748C0"/>
    <w:rsid w:val="008771E6"/>
    <w:rsid w:val="00885920"/>
    <w:rsid w:val="00891634"/>
    <w:rsid w:val="008A1777"/>
    <w:rsid w:val="008B1956"/>
    <w:rsid w:val="008B4BEB"/>
    <w:rsid w:val="008B5151"/>
    <w:rsid w:val="008B5CED"/>
    <w:rsid w:val="008B7A77"/>
    <w:rsid w:val="008C0CD2"/>
    <w:rsid w:val="008C3811"/>
    <w:rsid w:val="008C7935"/>
    <w:rsid w:val="008D1213"/>
    <w:rsid w:val="008E77A3"/>
    <w:rsid w:val="008F0B19"/>
    <w:rsid w:val="008F1551"/>
    <w:rsid w:val="00900170"/>
    <w:rsid w:val="00902E42"/>
    <w:rsid w:val="00905834"/>
    <w:rsid w:val="00905DED"/>
    <w:rsid w:val="0091658A"/>
    <w:rsid w:val="009267F8"/>
    <w:rsid w:val="00930F24"/>
    <w:rsid w:val="00946C8B"/>
    <w:rsid w:val="0095720D"/>
    <w:rsid w:val="00962D26"/>
    <w:rsid w:val="00966153"/>
    <w:rsid w:val="009713D0"/>
    <w:rsid w:val="00974826"/>
    <w:rsid w:val="009811CA"/>
    <w:rsid w:val="00986FE0"/>
    <w:rsid w:val="00996102"/>
    <w:rsid w:val="009978ED"/>
    <w:rsid w:val="009A0B26"/>
    <w:rsid w:val="009A0FD4"/>
    <w:rsid w:val="009A4028"/>
    <w:rsid w:val="009B3EFA"/>
    <w:rsid w:val="009C046F"/>
    <w:rsid w:val="009D5EBF"/>
    <w:rsid w:val="009D708B"/>
    <w:rsid w:val="009F2E84"/>
    <w:rsid w:val="00A01D0B"/>
    <w:rsid w:val="00A1609B"/>
    <w:rsid w:val="00A21685"/>
    <w:rsid w:val="00A30F29"/>
    <w:rsid w:val="00A430DF"/>
    <w:rsid w:val="00A47F42"/>
    <w:rsid w:val="00A51F5A"/>
    <w:rsid w:val="00A545F7"/>
    <w:rsid w:val="00A67FB7"/>
    <w:rsid w:val="00A7226B"/>
    <w:rsid w:val="00A733E0"/>
    <w:rsid w:val="00A83C44"/>
    <w:rsid w:val="00A85977"/>
    <w:rsid w:val="00A90579"/>
    <w:rsid w:val="00A91FED"/>
    <w:rsid w:val="00A9283B"/>
    <w:rsid w:val="00A92A37"/>
    <w:rsid w:val="00AA63FC"/>
    <w:rsid w:val="00AB54BD"/>
    <w:rsid w:val="00AB632F"/>
    <w:rsid w:val="00AC79A4"/>
    <w:rsid w:val="00AD36CA"/>
    <w:rsid w:val="00AF09EB"/>
    <w:rsid w:val="00B05DF2"/>
    <w:rsid w:val="00B06C76"/>
    <w:rsid w:val="00B12F23"/>
    <w:rsid w:val="00B13429"/>
    <w:rsid w:val="00B1582F"/>
    <w:rsid w:val="00B218C1"/>
    <w:rsid w:val="00B336CE"/>
    <w:rsid w:val="00B3753A"/>
    <w:rsid w:val="00B37E64"/>
    <w:rsid w:val="00B5526F"/>
    <w:rsid w:val="00B55DE7"/>
    <w:rsid w:val="00B61E8E"/>
    <w:rsid w:val="00B62C65"/>
    <w:rsid w:val="00B63021"/>
    <w:rsid w:val="00B65FA5"/>
    <w:rsid w:val="00B751A2"/>
    <w:rsid w:val="00B82636"/>
    <w:rsid w:val="00B85CF8"/>
    <w:rsid w:val="00B86E99"/>
    <w:rsid w:val="00B90D30"/>
    <w:rsid w:val="00B912EE"/>
    <w:rsid w:val="00B94172"/>
    <w:rsid w:val="00B97F07"/>
    <w:rsid w:val="00BA08DB"/>
    <w:rsid w:val="00BA5CA1"/>
    <w:rsid w:val="00BB16D1"/>
    <w:rsid w:val="00BB5B75"/>
    <w:rsid w:val="00BC4BE2"/>
    <w:rsid w:val="00BC5471"/>
    <w:rsid w:val="00BD00A2"/>
    <w:rsid w:val="00BD3EB4"/>
    <w:rsid w:val="00BD3F05"/>
    <w:rsid w:val="00BF1B1F"/>
    <w:rsid w:val="00BF1B66"/>
    <w:rsid w:val="00C03901"/>
    <w:rsid w:val="00C06EFF"/>
    <w:rsid w:val="00C12628"/>
    <w:rsid w:val="00C13220"/>
    <w:rsid w:val="00C206CA"/>
    <w:rsid w:val="00C23BA3"/>
    <w:rsid w:val="00C31A93"/>
    <w:rsid w:val="00C33166"/>
    <w:rsid w:val="00C3789C"/>
    <w:rsid w:val="00C40F1A"/>
    <w:rsid w:val="00C5135A"/>
    <w:rsid w:val="00C641FB"/>
    <w:rsid w:val="00C666C4"/>
    <w:rsid w:val="00C739F3"/>
    <w:rsid w:val="00C90A99"/>
    <w:rsid w:val="00C9332F"/>
    <w:rsid w:val="00C94AC0"/>
    <w:rsid w:val="00CB0F55"/>
    <w:rsid w:val="00CD7CAF"/>
    <w:rsid w:val="00CE3BFA"/>
    <w:rsid w:val="00CE72C9"/>
    <w:rsid w:val="00CF0F13"/>
    <w:rsid w:val="00CF56F0"/>
    <w:rsid w:val="00CF5C11"/>
    <w:rsid w:val="00D17FD5"/>
    <w:rsid w:val="00D2249A"/>
    <w:rsid w:val="00D40273"/>
    <w:rsid w:val="00D40772"/>
    <w:rsid w:val="00D47D23"/>
    <w:rsid w:val="00D5487A"/>
    <w:rsid w:val="00D57FE3"/>
    <w:rsid w:val="00D663C6"/>
    <w:rsid w:val="00D80CFB"/>
    <w:rsid w:val="00D8154F"/>
    <w:rsid w:val="00D95C59"/>
    <w:rsid w:val="00D96554"/>
    <w:rsid w:val="00D973BF"/>
    <w:rsid w:val="00DA3120"/>
    <w:rsid w:val="00DA34BA"/>
    <w:rsid w:val="00DA3A8D"/>
    <w:rsid w:val="00DB678E"/>
    <w:rsid w:val="00DC6669"/>
    <w:rsid w:val="00DD43D6"/>
    <w:rsid w:val="00DE14A8"/>
    <w:rsid w:val="00DE7A38"/>
    <w:rsid w:val="00DF4D94"/>
    <w:rsid w:val="00DF663C"/>
    <w:rsid w:val="00E1049B"/>
    <w:rsid w:val="00E12805"/>
    <w:rsid w:val="00E21D21"/>
    <w:rsid w:val="00E27A2C"/>
    <w:rsid w:val="00E27BC4"/>
    <w:rsid w:val="00E40ED0"/>
    <w:rsid w:val="00E41B4A"/>
    <w:rsid w:val="00E42E51"/>
    <w:rsid w:val="00E44119"/>
    <w:rsid w:val="00E450F7"/>
    <w:rsid w:val="00E455BC"/>
    <w:rsid w:val="00E676E0"/>
    <w:rsid w:val="00E759D8"/>
    <w:rsid w:val="00E84552"/>
    <w:rsid w:val="00E935FD"/>
    <w:rsid w:val="00E95268"/>
    <w:rsid w:val="00E96FB7"/>
    <w:rsid w:val="00E97CFF"/>
    <w:rsid w:val="00EA689D"/>
    <w:rsid w:val="00EB26E7"/>
    <w:rsid w:val="00EB6A74"/>
    <w:rsid w:val="00EB74F7"/>
    <w:rsid w:val="00EB7B9B"/>
    <w:rsid w:val="00EC7A1A"/>
    <w:rsid w:val="00ED0A0B"/>
    <w:rsid w:val="00EF2042"/>
    <w:rsid w:val="00EF2645"/>
    <w:rsid w:val="00F124E5"/>
    <w:rsid w:val="00F1268B"/>
    <w:rsid w:val="00F2364F"/>
    <w:rsid w:val="00F35433"/>
    <w:rsid w:val="00F401CC"/>
    <w:rsid w:val="00F42F4B"/>
    <w:rsid w:val="00F4610A"/>
    <w:rsid w:val="00F6422C"/>
    <w:rsid w:val="00F67E0F"/>
    <w:rsid w:val="00F85C93"/>
    <w:rsid w:val="00F87ACC"/>
    <w:rsid w:val="00F937DA"/>
    <w:rsid w:val="00FA7BE9"/>
    <w:rsid w:val="00FC02BE"/>
    <w:rsid w:val="00FD1E6F"/>
    <w:rsid w:val="00FD5682"/>
    <w:rsid w:val="00FD70D3"/>
    <w:rsid w:val="00FD7893"/>
    <w:rsid w:val="00FE0267"/>
    <w:rsid w:val="00FE05B7"/>
    <w:rsid w:val="00FE0E63"/>
    <w:rsid w:val="00FE2896"/>
    <w:rsid w:val="00FF7F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o:shapedefaults>
    <o:shapelayout v:ext="edit">
      <o:idmap v:ext="edit" data="1"/>
    </o:shapelayout>
  </w:shapeDefaults>
  <w:decimalSymbol w:val="."/>
  <w:listSeparator w:val=","/>
  <w15:chartTrackingRefBased/>
  <w15:docId w15:val="{28DEC217-D961-488C-A5F1-87EDFFC7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GB"/>
    </w:rPr>
  </w:style>
  <w:style w:type="paragraph" w:styleId="Heading1">
    <w:name w:val="heading 1"/>
    <w:basedOn w:val="Normal"/>
    <w:next w:val="Normal"/>
    <w:qFormat/>
    <w:pPr>
      <w:pageBreakBefore/>
      <w:widowControl w:val="0"/>
      <w:numPr>
        <w:numId w:val="1"/>
      </w:numPr>
      <w:spacing w:after="120"/>
      <w:outlineLvl w:val="0"/>
    </w:pPr>
    <w:rPr>
      <w:rFonts w:ascii="Arial" w:hAnsi="Arial"/>
      <w:b/>
      <w:caps/>
      <w:color w:val="FF0000"/>
      <w:sz w:val="26"/>
    </w:rPr>
  </w:style>
  <w:style w:type="paragraph" w:styleId="Heading2">
    <w:name w:val="heading 2"/>
    <w:basedOn w:val="Normal"/>
    <w:next w:val="Normal"/>
    <w:autoRedefine/>
    <w:qFormat/>
    <w:rsid w:val="00444B7E"/>
    <w:pPr>
      <w:keepNext/>
      <w:numPr>
        <w:numId w:val="7"/>
      </w:numPr>
      <w:tabs>
        <w:tab w:val="clear" w:pos="720"/>
        <w:tab w:val="num" w:pos="-142"/>
      </w:tabs>
      <w:ind w:left="567" w:hanging="567"/>
      <w:outlineLvl w:val="1"/>
    </w:pPr>
    <w:rPr>
      <w:rFonts w:ascii="Arial" w:hAnsi="Arial"/>
      <w:b/>
      <w:color w:val="0000FF"/>
    </w:rPr>
  </w:style>
  <w:style w:type="paragraph" w:styleId="Heading3">
    <w:name w:val="heading 3"/>
    <w:basedOn w:val="Normal"/>
    <w:next w:val="Normal"/>
    <w:qFormat/>
    <w:pPr>
      <w:widowControl w:val="0"/>
      <w:numPr>
        <w:ilvl w:val="2"/>
        <w:numId w:val="1"/>
      </w:numPr>
      <w:spacing w:after="120"/>
      <w:ind w:right="289"/>
      <w:outlineLvl w:val="2"/>
    </w:pPr>
    <w:rPr>
      <w:rFonts w:ascii="Arial" w:hAnsi="Arial"/>
      <w:b/>
      <w:color w:val="FF00FF"/>
    </w:rPr>
  </w:style>
  <w:style w:type="paragraph" w:styleId="Heading4">
    <w:name w:val="heading 4"/>
    <w:basedOn w:val="Normal"/>
    <w:next w:val="Normal"/>
    <w:qFormat/>
    <w:pPr>
      <w:widowControl w:val="0"/>
      <w:numPr>
        <w:ilvl w:val="3"/>
        <w:numId w:val="1"/>
      </w:numPr>
      <w:spacing w:after="120"/>
      <w:outlineLvl w:val="3"/>
    </w:pPr>
    <w:rPr>
      <w:rFonts w:ascii="Arial" w:hAnsi="Arial"/>
      <w:b/>
      <w:color w:val="00FF00"/>
    </w:rPr>
  </w:style>
  <w:style w:type="paragraph" w:styleId="Heading5">
    <w:name w:val="heading 5"/>
    <w:basedOn w:val="Normal"/>
    <w:next w:val="Normal"/>
    <w:qFormat/>
    <w:pPr>
      <w:numPr>
        <w:ilvl w:val="4"/>
        <w:numId w:val="1"/>
      </w:numPr>
      <w:spacing w:before="24" w:after="24"/>
      <w:outlineLvl w:val="4"/>
    </w:pPr>
    <w:rPr>
      <w:b/>
      <w:color w:val="00FF00"/>
      <w:sz w:val="20"/>
    </w:rPr>
  </w:style>
  <w:style w:type="paragraph" w:styleId="Heading6">
    <w:name w:val="heading 6"/>
    <w:basedOn w:val="Normal"/>
    <w:next w:val="Normal"/>
    <w:qFormat/>
    <w:pPr>
      <w:numPr>
        <w:ilvl w:val="5"/>
        <w:numId w:val="1"/>
      </w:numPr>
      <w:outlineLvl w:val="5"/>
    </w:pPr>
    <w:rPr>
      <w:rFonts w:ascii="Times" w:hAnsi="Times"/>
      <w:sz w:val="20"/>
      <w:u w:val="single"/>
    </w:rPr>
  </w:style>
  <w:style w:type="paragraph" w:styleId="Heading7">
    <w:name w:val="heading 7"/>
    <w:basedOn w:val="Normal"/>
    <w:next w:val="Normal"/>
    <w:qFormat/>
    <w:pPr>
      <w:numPr>
        <w:ilvl w:val="6"/>
        <w:numId w:val="1"/>
      </w:numPr>
      <w:outlineLvl w:val="6"/>
    </w:pPr>
    <w:rPr>
      <w:rFonts w:ascii="Times" w:hAnsi="Times"/>
      <w:i/>
      <w:sz w:val="20"/>
    </w:rPr>
  </w:style>
  <w:style w:type="paragraph" w:styleId="Heading8">
    <w:name w:val="heading 8"/>
    <w:basedOn w:val="Normal"/>
    <w:next w:val="Normal"/>
    <w:qFormat/>
    <w:pPr>
      <w:numPr>
        <w:ilvl w:val="7"/>
        <w:numId w:val="1"/>
      </w:numPr>
      <w:outlineLvl w:val="7"/>
    </w:pPr>
    <w:rPr>
      <w:rFonts w:ascii="Times" w:hAnsi="Times"/>
      <w:i/>
      <w:sz w:val="20"/>
    </w:rPr>
  </w:style>
  <w:style w:type="paragraph" w:styleId="Heading9">
    <w:name w:val="heading 9"/>
    <w:basedOn w:val="Normal"/>
    <w:next w:val="Normal"/>
    <w:qFormat/>
    <w:pPr>
      <w:numPr>
        <w:ilvl w:val="8"/>
        <w:numId w:val="1"/>
      </w:numPr>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widowControl w:val="0"/>
      <w:tabs>
        <w:tab w:val="left" w:pos="425"/>
        <w:tab w:val="right" w:leader="dot" w:pos="9072"/>
      </w:tabs>
    </w:pPr>
    <w:rPr>
      <w:noProof/>
    </w:rPr>
  </w:style>
  <w:style w:type="paragraph" w:styleId="BodyText2">
    <w:name w:val="Body Text 2"/>
    <w:basedOn w:val="Normal"/>
    <w:rPr>
      <w:i/>
    </w:rPr>
  </w:style>
  <w:style w:type="paragraph" w:styleId="TOC8">
    <w:name w:val="toc 8"/>
    <w:basedOn w:val="Normal"/>
    <w:next w:val="Normal"/>
    <w:semiHidden/>
    <w:pPr>
      <w:tabs>
        <w:tab w:val="right" w:pos="9087"/>
      </w:tabs>
      <w:ind w:left="1540"/>
    </w:pPr>
    <w:rPr>
      <w:sz w:val="20"/>
    </w:rPr>
  </w:style>
  <w:style w:type="paragraph" w:styleId="TOC7">
    <w:name w:val="toc 7"/>
    <w:basedOn w:val="Normal"/>
    <w:next w:val="Normal"/>
    <w:semiHidden/>
    <w:pPr>
      <w:tabs>
        <w:tab w:val="right" w:pos="9087"/>
      </w:tabs>
      <w:ind w:left="1320"/>
    </w:pPr>
    <w:rPr>
      <w:sz w:val="20"/>
    </w:rPr>
  </w:style>
  <w:style w:type="paragraph" w:styleId="TOC6">
    <w:name w:val="toc 6"/>
    <w:basedOn w:val="Normal"/>
    <w:next w:val="Normal"/>
    <w:semiHidden/>
    <w:pPr>
      <w:tabs>
        <w:tab w:val="right" w:pos="9087"/>
      </w:tabs>
      <w:ind w:left="1100"/>
    </w:pPr>
    <w:rPr>
      <w:sz w:val="20"/>
    </w:rPr>
  </w:style>
  <w:style w:type="paragraph" w:styleId="TOC5">
    <w:name w:val="toc 5"/>
    <w:basedOn w:val="Normal"/>
    <w:next w:val="Normal"/>
    <w:semiHidden/>
    <w:pPr>
      <w:tabs>
        <w:tab w:val="right" w:pos="9087"/>
      </w:tabs>
      <w:ind w:left="880"/>
    </w:pPr>
    <w:rPr>
      <w:sz w:val="20"/>
    </w:rPr>
  </w:style>
  <w:style w:type="paragraph" w:styleId="TOC4">
    <w:name w:val="toc 4"/>
    <w:basedOn w:val="Normal"/>
    <w:next w:val="Normal"/>
    <w:semiHidden/>
    <w:pPr>
      <w:widowControl w:val="0"/>
      <w:tabs>
        <w:tab w:val="left" w:pos="2552"/>
        <w:tab w:val="right" w:leader="dot" w:pos="9072"/>
      </w:tabs>
      <w:ind w:left="1701"/>
    </w:pPr>
    <w:rPr>
      <w:sz w:val="20"/>
    </w:rPr>
  </w:style>
  <w:style w:type="paragraph" w:styleId="TOC3">
    <w:name w:val="toc 3"/>
    <w:basedOn w:val="Normal"/>
    <w:next w:val="Normal"/>
    <w:semiHidden/>
    <w:pPr>
      <w:widowControl w:val="0"/>
      <w:tabs>
        <w:tab w:val="left" w:pos="1701"/>
        <w:tab w:val="right" w:leader="dot" w:pos="9072"/>
      </w:tabs>
      <w:ind w:left="992"/>
      <w:jc w:val="left"/>
    </w:pPr>
    <w:rPr>
      <w:sz w:val="20"/>
    </w:rPr>
  </w:style>
  <w:style w:type="paragraph" w:styleId="TOC2">
    <w:name w:val="toc 2"/>
    <w:basedOn w:val="Normal"/>
    <w:next w:val="Normal"/>
    <w:semiHidden/>
    <w:pPr>
      <w:widowControl w:val="0"/>
      <w:tabs>
        <w:tab w:val="left" w:pos="992"/>
        <w:tab w:val="right" w:leader="dot" w:pos="9072"/>
      </w:tabs>
      <w:ind w:left="425"/>
      <w:jc w:val="left"/>
    </w:pPr>
    <w:rPr>
      <w:sz w:val="20"/>
    </w:rPr>
  </w:style>
  <w:style w:type="paragraph" w:styleId="NormalIndent">
    <w:name w:val="Normal Indent"/>
    <w:basedOn w:val="Normal"/>
    <w:pPr>
      <w:ind w:left="720"/>
    </w:pPr>
  </w:style>
  <w:style w:type="paragraph" w:styleId="Footer">
    <w:name w:val="footer"/>
    <w:basedOn w:val="Normal"/>
    <w:pPr>
      <w:tabs>
        <w:tab w:val="center" w:pos="4320"/>
        <w:tab w:val="right" w:pos="8640"/>
      </w:tabs>
      <w:ind w:left="57"/>
    </w:pPr>
    <w:rPr>
      <w:b/>
      <w:sz w:val="16"/>
    </w:r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right" w:leader="dot" w:pos="9087"/>
      </w:tabs>
      <w:ind w:left="1540"/>
      <w:jc w:val="left"/>
    </w:pPr>
    <w:rPr>
      <w:sz w:val="18"/>
    </w:rPr>
  </w:style>
  <w:style w:type="paragraph" w:styleId="Title">
    <w:name w:val="Title"/>
    <w:basedOn w:val="Normal"/>
    <w:link w:val="TitleChar"/>
    <w:qFormat/>
    <w:pPr>
      <w:keepLines/>
      <w:pBdr>
        <w:top w:val="single" w:sz="18" w:space="1" w:color="auto" w:shadow="1"/>
        <w:left w:val="single" w:sz="18" w:space="1" w:color="auto" w:shadow="1"/>
        <w:bottom w:val="single" w:sz="18" w:space="1" w:color="auto" w:shadow="1"/>
        <w:right w:val="single" w:sz="18" w:space="1" w:color="auto" w:shadow="1"/>
      </w:pBdr>
      <w:ind w:left="432" w:right="432"/>
      <w:jc w:val="center"/>
    </w:pPr>
    <w:rPr>
      <w:rFonts w:ascii="Arial" w:hAnsi="Arial"/>
      <w:b/>
      <w:sz w:val="32"/>
      <w:lang w:val="x-none" w:eastAsia="x-none"/>
    </w:rPr>
  </w:style>
  <w:style w:type="paragraph" w:styleId="BodyText">
    <w:name w:val="Body Text"/>
    <w:basedOn w:val="Normal"/>
    <w:pPr>
      <w:spacing w:after="120"/>
    </w:pPr>
  </w:style>
  <w:style w:type="paragraph" w:customStyle="1" w:styleId="TOC30">
    <w:name w:val="TOC3"/>
    <w:basedOn w:val="TOC3"/>
    <w:rPr>
      <w:noProof/>
    </w:rPr>
  </w:style>
  <w:style w:type="paragraph" w:styleId="BodyText3">
    <w:name w:val="Body Text 3"/>
    <w:basedOn w:val="Normal"/>
    <w:rPr>
      <w:b/>
      <w:snapToGrid w:val="0"/>
      <w:lang w:eastAsia="en-US"/>
    </w:rPr>
  </w:style>
  <w:style w:type="paragraph" w:customStyle="1" w:styleId="Document">
    <w:name w:val="Document"/>
    <w:basedOn w:val="Normal"/>
    <w:pPr>
      <w:spacing w:after="120"/>
      <w:jc w:val="center"/>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jc w:val="center"/>
    </w:pPr>
    <w:rPr>
      <w:b/>
      <w:bCs/>
      <w:sz w:val="20"/>
    </w:rPr>
  </w:style>
  <w:style w:type="character" w:styleId="Hyperlink">
    <w:name w:val="Hyperlink"/>
    <w:rPr>
      <w:color w:val="0000FF"/>
      <w:u w:val="single"/>
    </w:rPr>
  </w:style>
  <w:style w:type="paragraph" w:customStyle="1" w:styleId="SquareBullet">
    <w:name w:val="Square Bullet"/>
    <w:basedOn w:val="Normal"/>
    <w:pPr>
      <w:numPr>
        <w:numId w:val="2"/>
      </w:numPr>
      <w:spacing w:before="120" w:after="120"/>
      <w:jc w:val="left"/>
    </w:pPr>
    <w:rPr>
      <w:rFonts w:ascii="Arial" w:hAnsi="Arial"/>
      <w:szCs w:val="24"/>
      <w:lang w:eastAsia="en-US"/>
    </w:rPr>
  </w:style>
  <w:style w:type="paragraph" w:styleId="BodyTextIndent">
    <w:name w:val="Body Text Indent"/>
    <w:basedOn w:val="Normal"/>
    <w:pPr>
      <w:ind w:left="567"/>
      <w:jc w:val="left"/>
    </w:pPr>
  </w:style>
  <w:style w:type="character" w:styleId="FollowedHyperlink">
    <w:name w:val="FollowedHyperlink"/>
    <w:rPr>
      <w:color w:val="800080"/>
      <w:u w:val="single"/>
    </w:rPr>
  </w:style>
  <w:style w:type="paragraph" w:customStyle="1" w:styleId="SpecialInstructions">
    <w:name w:val="Special Instructions"/>
    <w:basedOn w:val="Normal"/>
    <w:next w:val="Normal"/>
    <w:rPr>
      <w:i/>
      <w:iCs/>
      <w:color w:val="FF0000"/>
      <w:sz w:val="32"/>
    </w:rPr>
  </w:style>
  <w:style w:type="paragraph" w:customStyle="1" w:styleId="body">
    <w:name w:val="body"/>
    <w:basedOn w:val="Normal"/>
    <w:rsid w:val="00BC4BE2"/>
    <w:pPr>
      <w:spacing w:before="100" w:beforeAutospacing="1" w:after="100" w:afterAutospacing="1"/>
      <w:jc w:val="left"/>
    </w:pPr>
    <w:rPr>
      <w:szCs w:val="24"/>
    </w:rPr>
  </w:style>
  <w:style w:type="paragraph" w:customStyle="1" w:styleId="HeadingBasic">
    <w:name w:val="Heading Basic"/>
    <w:basedOn w:val="Normal"/>
    <w:next w:val="Normal"/>
    <w:autoRedefine/>
    <w:rPr>
      <w:rFonts w:ascii="SassoonPrimaryInfant" w:hAnsi="SassoonPrimaryInfant"/>
      <w:b/>
    </w:rPr>
  </w:style>
  <w:style w:type="paragraph" w:customStyle="1" w:styleId="HeadingBasic2">
    <w:name w:val="Heading Basic 2"/>
    <w:basedOn w:val="HeadingBasic"/>
    <w:next w:val="Normal"/>
    <w:autoRedefine/>
    <w:rsid w:val="00C12628"/>
    <w:pPr>
      <w:ind w:left="-426"/>
    </w:pPr>
    <w:rPr>
      <w:rFonts w:ascii="Times New Roman" w:hAnsi="Times New Roman"/>
      <w:iCs/>
      <w:sz w:val="20"/>
    </w:rPr>
  </w:style>
  <w:style w:type="paragraph" w:styleId="FootnoteText">
    <w:name w:val="footnote text"/>
    <w:basedOn w:val="Normal"/>
    <w:link w:val="FootnoteTextChar"/>
    <w:rsid w:val="00822504"/>
    <w:pPr>
      <w:widowControl w:val="0"/>
      <w:overflowPunct w:val="0"/>
      <w:autoSpaceDE w:val="0"/>
      <w:autoSpaceDN w:val="0"/>
      <w:adjustRightInd w:val="0"/>
      <w:jc w:val="left"/>
      <w:textAlignment w:val="baseline"/>
    </w:pPr>
    <w:rPr>
      <w:rFonts w:ascii="Arial" w:hAnsi="Arial"/>
      <w:sz w:val="20"/>
      <w:lang w:val="x-none" w:eastAsia="en-US"/>
    </w:rPr>
  </w:style>
  <w:style w:type="character" w:customStyle="1" w:styleId="FootnoteTextChar">
    <w:name w:val="Footnote Text Char"/>
    <w:link w:val="FootnoteText"/>
    <w:rsid w:val="00822504"/>
    <w:rPr>
      <w:rFonts w:ascii="Arial" w:hAnsi="Arial"/>
      <w:lang w:eastAsia="en-US"/>
    </w:rPr>
  </w:style>
  <w:style w:type="character" w:styleId="FootnoteReference">
    <w:name w:val="footnote reference"/>
    <w:uiPriority w:val="99"/>
    <w:rsid w:val="00822504"/>
    <w:rPr>
      <w:vertAlign w:val="superscript"/>
    </w:rPr>
  </w:style>
  <w:style w:type="character" w:styleId="Strong">
    <w:name w:val="Strong"/>
    <w:uiPriority w:val="22"/>
    <w:qFormat/>
    <w:rsid w:val="00760E87"/>
    <w:rPr>
      <w:b/>
      <w:bCs/>
    </w:rPr>
  </w:style>
  <w:style w:type="paragraph" w:styleId="EndnoteText">
    <w:name w:val="endnote text"/>
    <w:basedOn w:val="Normal"/>
    <w:link w:val="EndnoteTextChar"/>
    <w:rsid w:val="007901F3"/>
    <w:pPr>
      <w:widowControl w:val="0"/>
      <w:overflowPunct w:val="0"/>
      <w:autoSpaceDE w:val="0"/>
      <w:autoSpaceDN w:val="0"/>
      <w:adjustRightInd w:val="0"/>
      <w:jc w:val="left"/>
      <w:textAlignment w:val="baseline"/>
    </w:pPr>
    <w:rPr>
      <w:rFonts w:ascii="Arial" w:hAnsi="Arial"/>
      <w:sz w:val="20"/>
      <w:lang w:val="x-none" w:eastAsia="en-US"/>
    </w:rPr>
  </w:style>
  <w:style w:type="character" w:customStyle="1" w:styleId="EndnoteTextChar">
    <w:name w:val="Endnote Text Char"/>
    <w:link w:val="EndnoteText"/>
    <w:rsid w:val="007901F3"/>
    <w:rPr>
      <w:rFonts w:ascii="Arial" w:hAnsi="Arial"/>
      <w:lang w:eastAsia="en-US"/>
    </w:rPr>
  </w:style>
  <w:style w:type="paragraph" w:styleId="ListParagraph">
    <w:name w:val="List Paragraph"/>
    <w:basedOn w:val="Normal"/>
    <w:uiPriority w:val="34"/>
    <w:qFormat/>
    <w:rsid w:val="00F35433"/>
    <w:pPr>
      <w:ind w:left="720"/>
    </w:pPr>
  </w:style>
  <w:style w:type="paragraph" w:customStyle="1" w:styleId="DfESOutNumbered">
    <w:name w:val="DfESOutNumbered"/>
    <w:basedOn w:val="Normal"/>
    <w:link w:val="DfESOutNumberedChar"/>
    <w:rsid w:val="00450613"/>
    <w:pPr>
      <w:widowControl w:val="0"/>
      <w:numPr>
        <w:numId w:val="12"/>
      </w:numPr>
      <w:overflowPunct w:val="0"/>
      <w:autoSpaceDE w:val="0"/>
      <w:autoSpaceDN w:val="0"/>
      <w:adjustRightInd w:val="0"/>
      <w:spacing w:after="240"/>
      <w:jc w:val="left"/>
      <w:textAlignment w:val="baseline"/>
    </w:pPr>
    <w:rPr>
      <w:rFonts w:ascii="Arial" w:hAnsi="Arial"/>
      <w:sz w:val="22"/>
      <w:lang w:val="x-none" w:eastAsia="en-US"/>
    </w:rPr>
  </w:style>
  <w:style w:type="character" w:customStyle="1" w:styleId="TitleChar">
    <w:name w:val="Title Char"/>
    <w:link w:val="Title"/>
    <w:rsid w:val="00450613"/>
    <w:rPr>
      <w:rFonts w:ascii="Arial" w:hAnsi="Arial"/>
      <w:b/>
      <w:sz w:val="32"/>
    </w:rPr>
  </w:style>
  <w:style w:type="character" w:customStyle="1" w:styleId="DfESOutNumberedChar">
    <w:name w:val="DfESOutNumbered Char"/>
    <w:link w:val="DfESOutNumbered"/>
    <w:rsid w:val="00450613"/>
    <w:rPr>
      <w:rFonts w:ascii="Arial" w:hAnsi="Arial" w:cs="Arial"/>
      <w:b w:val="0"/>
      <w:sz w:val="22"/>
      <w:lang w:eastAsia="en-US"/>
    </w:rPr>
  </w:style>
  <w:style w:type="paragraph" w:customStyle="1" w:styleId="DeptBullets">
    <w:name w:val="DeptBullets"/>
    <w:basedOn w:val="Normal"/>
    <w:link w:val="DeptBulletsChar"/>
    <w:rsid w:val="00450613"/>
    <w:pPr>
      <w:widowControl w:val="0"/>
      <w:numPr>
        <w:numId w:val="14"/>
      </w:numPr>
      <w:overflowPunct w:val="0"/>
      <w:autoSpaceDE w:val="0"/>
      <w:autoSpaceDN w:val="0"/>
      <w:adjustRightInd w:val="0"/>
      <w:spacing w:after="240"/>
      <w:jc w:val="left"/>
      <w:textAlignment w:val="baseline"/>
    </w:pPr>
    <w:rPr>
      <w:rFonts w:ascii="Arial" w:hAnsi="Arial"/>
      <w:lang w:val="x-none" w:eastAsia="en-US"/>
    </w:rPr>
  </w:style>
  <w:style w:type="character" w:customStyle="1" w:styleId="DeptBulletsChar">
    <w:name w:val="DeptBullets Char"/>
    <w:link w:val="DeptBullets"/>
    <w:rsid w:val="00450613"/>
    <w:rPr>
      <w:rFonts w:ascii="Arial" w:hAnsi="Arial"/>
      <w:b w:val="0"/>
      <w:sz w:val="24"/>
      <w:lang w:eastAsia="en-US"/>
    </w:rPr>
  </w:style>
  <w:style w:type="character" w:styleId="CommentReference">
    <w:name w:val="annotation reference"/>
    <w:rsid w:val="00826CD8"/>
    <w:rPr>
      <w:sz w:val="16"/>
      <w:szCs w:val="16"/>
    </w:rPr>
  </w:style>
  <w:style w:type="paragraph" w:styleId="CommentText">
    <w:name w:val="annotation text"/>
    <w:basedOn w:val="Normal"/>
    <w:link w:val="CommentTextChar"/>
    <w:rsid w:val="00826CD8"/>
    <w:rPr>
      <w:sz w:val="20"/>
    </w:rPr>
  </w:style>
  <w:style w:type="character" w:customStyle="1" w:styleId="CommentTextChar">
    <w:name w:val="Comment Text Char"/>
    <w:basedOn w:val="DefaultParagraphFont"/>
    <w:link w:val="CommentText"/>
    <w:rsid w:val="00826CD8"/>
  </w:style>
  <w:style w:type="paragraph" w:styleId="CommentSubject">
    <w:name w:val="annotation subject"/>
    <w:basedOn w:val="CommentText"/>
    <w:next w:val="CommentText"/>
    <w:link w:val="CommentSubjectChar"/>
    <w:rsid w:val="00826CD8"/>
    <w:rPr>
      <w:b/>
      <w:bCs/>
      <w:lang w:val="x-none" w:eastAsia="x-none"/>
    </w:rPr>
  </w:style>
  <w:style w:type="character" w:customStyle="1" w:styleId="CommentSubjectChar">
    <w:name w:val="Comment Subject Char"/>
    <w:link w:val="CommentSubject"/>
    <w:rsid w:val="00826CD8"/>
    <w:rPr>
      <w:b/>
      <w:bCs/>
    </w:rPr>
  </w:style>
  <w:style w:type="paragraph" w:styleId="Revision">
    <w:name w:val="Revision"/>
    <w:hidden/>
    <w:uiPriority w:val="99"/>
    <w:semiHidden/>
    <w:rsid w:val="003047A3"/>
    <w:rPr>
      <w:sz w:val="24"/>
      <w:lang w:eastAsia="en-GB"/>
    </w:rPr>
  </w:style>
  <w:style w:type="paragraph" w:styleId="NormalWeb">
    <w:name w:val="Normal (Web)"/>
    <w:basedOn w:val="Normal"/>
    <w:uiPriority w:val="99"/>
    <w:unhideWhenUsed/>
    <w:rsid w:val="00B3753A"/>
    <w:pPr>
      <w:spacing w:before="100" w:beforeAutospacing="1" w:after="100" w:afterAutospacing="1"/>
      <w:jc w:val="left"/>
    </w:pPr>
    <w:rPr>
      <w:szCs w:val="24"/>
    </w:rPr>
  </w:style>
  <w:style w:type="character" w:customStyle="1" w:styleId="apple-converted-space">
    <w:name w:val="apple-converted-space"/>
    <w:basedOn w:val="DefaultParagraphFont"/>
    <w:rsid w:val="00B3753A"/>
  </w:style>
  <w:style w:type="paragraph" w:customStyle="1" w:styleId="Default">
    <w:name w:val="Default"/>
    <w:rsid w:val="00C31A93"/>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478">
      <w:bodyDiv w:val="1"/>
      <w:marLeft w:val="0"/>
      <w:marRight w:val="0"/>
      <w:marTop w:val="0"/>
      <w:marBottom w:val="0"/>
      <w:divBdr>
        <w:top w:val="none" w:sz="0" w:space="0" w:color="auto"/>
        <w:left w:val="none" w:sz="0" w:space="0" w:color="auto"/>
        <w:bottom w:val="none" w:sz="0" w:space="0" w:color="auto"/>
        <w:right w:val="none" w:sz="0" w:space="0" w:color="auto"/>
      </w:divBdr>
    </w:div>
    <w:div w:id="275450358">
      <w:bodyDiv w:val="1"/>
      <w:marLeft w:val="0"/>
      <w:marRight w:val="0"/>
      <w:marTop w:val="0"/>
      <w:marBottom w:val="0"/>
      <w:divBdr>
        <w:top w:val="none" w:sz="0" w:space="0" w:color="auto"/>
        <w:left w:val="none" w:sz="0" w:space="0" w:color="auto"/>
        <w:bottom w:val="none" w:sz="0" w:space="0" w:color="auto"/>
        <w:right w:val="none" w:sz="0" w:space="0" w:color="auto"/>
      </w:divBdr>
    </w:div>
    <w:div w:id="393742732">
      <w:bodyDiv w:val="1"/>
      <w:marLeft w:val="0"/>
      <w:marRight w:val="0"/>
      <w:marTop w:val="0"/>
      <w:marBottom w:val="0"/>
      <w:divBdr>
        <w:top w:val="none" w:sz="0" w:space="0" w:color="auto"/>
        <w:left w:val="none" w:sz="0" w:space="0" w:color="auto"/>
        <w:bottom w:val="none" w:sz="0" w:space="0" w:color="auto"/>
        <w:right w:val="none" w:sz="0" w:space="0" w:color="auto"/>
      </w:divBdr>
    </w:div>
    <w:div w:id="1437823313">
      <w:bodyDiv w:val="1"/>
      <w:marLeft w:val="0"/>
      <w:marRight w:val="0"/>
      <w:marTop w:val="0"/>
      <w:marBottom w:val="0"/>
      <w:divBdr>
        <w:top w:val="none" w:sz="0" w:space="0" w:color="auto"/>
        <w:left w:val="none" w:sz="0" w:space="0" w:color="auto"/>
        <w:bottom w:val="none" w:sz="0" w:space="0" w:color="auto"/>
        <w:right w:val="none" w:sz="0" w:space="0" w:color="auto"/>
      </w:divBdr>
    </w:div>
    <w:div w:id="15419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northamptonshire.gov.uk/councilservices/children-families-education/schools-and-education/school-admissions/primary-school-places/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erk@prestonhedg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northamptonshire.gov.uk/councilservices/children-families-education/schools-and-education/school-admissions/primary-school-places/Pages/how-to-apply-for-a-primary-school-pla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olio\STD%20(Standards%20&amp;%20Procedures)\0002-ST%20Formal%20Document%20Template\V0.5\STD-0002-ST%20Formal%20Document%20Template%20V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59B83544EE74D86E33D191FE86385" ma:contentTypeVersion="6" ma:contentTypeDescription="Create a new document." ma:contentTypeScope="" ma:versionID="8e408cf0cbcadd4d0599c3747ce80579">
  <xsd:schema xmlns:xsd="http://www.w3.org/2001/XMLSchema" xmlns:xs="http://www.w3.org/2001/XMLSchema" xmlns:p="http://schemas.microsoft.com/office/2006/metadata/properties" xmlns:ns2="321bc9fa-9f93-4031-b9a7-249cb5abc2ee" xmlns:ns3="c41d8e22-1441-46c6-868b-d7d4431d5101" targetNamespace="http://schemas.microsoft.com/office/2006/metadata/properties" ma:root="true" ma:fieldsID="1dabbbcd441e4ea59aa0a849a92d12ff" ns2:_="" ns3:_="">
    <xsd:import namespace="321bc9fa-9f93-4031-b9a7-249cb5abc2ee"/>
    <xsd:import namespace="c41d8e22-1441-46c6-868b-d7d4431d51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bc9fa-9f93-4031-b9a7-249cb5abc2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d8e22-1441-46c6-868b-d7d4431d51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0B5F-DC0C-412D-AE22-12F6E13B7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bc9fa-9f93-4031-b9a7-249cb5abc2ee"/>
    <ds:schemaRef ds:uri="c41d8e22-1441-46c6-868b-d7d4431d5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26856-16FC-4DB6-845E-F1EC4A1EADC7}">
  <ds:schemaRefs>
    <ds:schemaRef ds:uri="http://schemas.microsoft.com/sharepoint/v3/contenttype/forms"/>
  </ds:schemaRefs>
</ds:datastoreItem>
</file>

<file path=customXml/itemProps3.xml><?xml version="1.0" encoding="utf-8"?>
<ds:datastoreItem xmlns:ds="http://schemas.openxmlformats.org/officeDocument/2006/customXml" ds:itemID="{F017D8A7-42B6-43EC-B9DA-8B082378B9C9}">
  <ds:schemaRefs>
    <ds:schemaRef ds:uri="http://schemas.microsoft.com/office/2006/metadata/longProperties"/>
  </ds:schemaRefs>
</ds:datastoreItem>
</file>

<file path=customXml/itemProps4.xml><?xml version="1.0" encoding="utf-8"?>
<ds:datastoreItem xmlns:ds="http://schemas.openxmlformats.org/officeDocument/2006/customXml" ds:itemID="{247AB154-ABD8-45DC-9CDB-579F1D0F639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41d8e22-1441-46c6-868b-d7d4431d5101"/>
    <ds:schemaRef ds:uri="321bc9fa-9f93-4031-b9a7-249cb5abc2e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9D28762-CA75-42D2-816D-3B87B82F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STD-0002-ST Formal Document Template V0.5</Template>
  <TotalTime>0</TotalTime>
  <Pages>7</Pages>
  <Words>2386</Words>
  <Characters>12929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School Policy</vt:lpstr>
    </vt:vector>
  </TitlesOfParts>
  <Company/>
  <LinksUpToDate>false</LinksUpToDate>
  <CharactersWithSpaces>15285</CharactersWithSpaces>
  <SharedDoc>false</SharedDoc>
  <HLinks>
    <vt:vector size="30" baseType="variant">
      <vt:variant>
        <vt:i4>327766</vt:i4>
      </vt:variant>
      <vt:variant>
        <vt:i4>15</vt:i4>
      </vt:variant>
      <vt:variant>
        <vt:i4>0</vt:i4>
      </vt:variant>
      <vt:variant>
        <vt:i4>5</vt:i4>
      </vt:variant>
      <vt:variant>
        <vt:lpwstr>http://www3.northamptonshire.gov.uk/councilservices/children-families-education/schools-and-education/school-admissions/school-appeals/Pages/default.aspx</vt:lpwstr>
      </vt:variant>
      <vt:variant>
        <vt:lpwstr/>
      </vt:variant>
      <vt:variant>
        <vt:i4>3211306</vt:i4>
      </vt:variant>
      <vt:variant>
        <vt:i4>12</vt:i4>
      </vt:variant>
      <vt:variant>
        <vt:i4>0</vt:i4>
      </vt:variant>
      <vt:variant>
        <vt:i4>5</vt:i4>
      </vt:variant>
      <vt:variant>
        <vt:lpwstr>https://www3.northamptonshire.gov.uk/councilservices/children-families-education/schools-and-education/school-admissions/in-year-places/Pages/default.aspx</vt:lpwstr>
      </vt:variant>
      <vt:variant>
        <vt:lpwstr/>
      </vt:variant>
      <vt:variant>
        <vt:i4>4325393</vt:i4>
      </vt:variant>
      <vt:variant>
        <vt:i4>9</vt:i4>
      </vt:variant>
      <vt:variant>
        <vt:i4>0</vt:i4>
      </vt:variant>
      <vt:variant>
        <vt:i4>5</vt:i4>
      </vt:variant>
      <vt:variant>
        <vt:lpwstr>https://www3.northamptonshire.gov.uk/councilservices/children-families-education/schools-and-education/school-admissions/primary-school-places/Pages/how-to-apply-for-a-primary-school-place.aspx</vt:lpwstr>
      </vt:variant>
      <vt:variant>
        <vt:lpwstr/>
      </vt:variant>
      <vt:variant>
        <vt:i4>851998</vt:i4>
      </vt:variant>
      <vt:variant>
        <vt:i4>6</vt:i4>
      </vt:variant>
      <vt:variant>
        <vt:i4>0</vt:i4>
      </vt:variant>
      <vt:variant>
        <vt:i4>5</vt:i4>
      </vt:variant>
      <vt:variant>
        <vt:lpwstr>https://www3.northamptonshire.gov.uk/councilservices/children-families-education/schools-and-education/school-admissions/primary-school-places/Pages/default.aspx</vt:lpwstr>
      </vt:variant>
      <vt:variant>
        <vt:lpwstr/>
      </vt:variant>
      <vt:variant>
        <vt:i4>7929935</vt:i4>
      </vt:variant>
      <vt:variant>
        <vt:i4>3</vt:i4>
      </vt:variant>
      <vt:variant>
        <vt:i4>0</vt:i4>
      </vt:variant>
      <vt:variant>
        <vt:i4>5</vt:i4>
      </vt:variant>
      <vt:variant>
        <vt:lpwstr>mailto:clerk@prestonhedges.org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dc:title>
  <dc:subject>Behaviour Policy</dc:subject>
  <dc:creator>richard baldwin</dc:creator>
  <cp:keywords/>
  <dc:description>Title = Document Title._x000d_
Date, Version &amp; Docno set up under Custom tab.</dc:description>
  <cp:lastModifiedBy>TColes</cp:lastModifiedBy>
  <cp:revision>2</cp:revision>
  <cp:lastPrinted>2018-11-06T19:27:00Z</cp:lastPrinted>
  <dcterms:created xsi:type="dcterms:W3CDTF">2020-03-17T12:16:00Z</dcterms:created>
  <dcterms:modified xsi:type="dcterms:W3CDTF">2020-03-17T12:16:00Z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July 2005</vt:lpwstr>
  </property>
  <property fmtid="{D5CDD505-2E9C-101B-9397-08002B2CF9AE}" pid="3" name="Version">
    <vt:lpwstr>Use 'File,Properties,Custom'</vt:lpwstr>
  </property>
  <property fmtid="{D5CDD505-2E9C-101B-9397-08002B2CF9AE}" pid="4" name="Docno">
    <vt:lpwstr>PUP0001</vt:lpwstr>
  </property>
  <property fmtid="{D5CDD505-2E9C-101B-9397-08002B2CF9AE}" pid="5" name="ContentTypeId">
    <vt:lpwstr>0x010100C1759B83544EE74D86E33D191FE86385</vt:lpwstr>
  </property>
  <property fmtid="{D5CDD505-2E9C-101B-9397-08002B2CF9AE}" pid="6" name="TaxCatchAll">
    <vt:lpwstr>4;#DfE|cc08a6d4-dfde-4d0f-bd85-069ebcef80d5;#3;#Official|0884c477-2e62-47ea-b19c-5af6e91124c5;#2;#DfE|a484111e-5b24-4ad9-9778-c536c8c88985</vt:lpwstr>
  </property>
  <property fmtid="{D5CDD505-2E9C-101B-9397-08002B2CF9AE}" pid="7" name="IWPContributor">
    <vt:lpwstr/>
  </property>
  <property fmtid="{D5CDD505-2E9C-101B-9397-08002B2CF9AE}" pid="8" name="IWPOrganisationalUnitTaxHTField0">
    <vt:lpwstr>DfE|cc08a6d4-dfde-4d0f-bd85-069ebcef80d5</vt:lpwstr>
  </property>
  <property fmtid="{D5CDD505-2E9C-101B-9397-08002B2CF9AE}" pid="9" name="IWPRightsProtectiveMarkingTaxHTField0">
    <vt:lpwstr>Official|0884c477-2e62-47ea-b19c-5af6e91124c5</vt:lpwstr>
  </property>
  <property fmtid="{D5CDD505-2E9C-101B-9397-08002B2CF9AE}" pid="10" name="IWPSiteTypeTaxHTField0">
    <vt:lpwstr/>
  </property>
  <property fmtid="{D5CDD505-2E9C-101B-9397-08002B2CF9AE}" pid="11" name="IWPOwnerTaxHTField0">
    <vt:lpwstr>DfE|a484111e-5b24-4ad9-9778-c536c8c88985</vt:lpwstr>
  </property>
  <property fmtid="{D5CDD505-2E9C-101B-9397-08002B2CF9AE}" pid="12" name="IWPSubjectTaxHTField0">
    <vt:lpwstr/>
  </property>
  <property fmtid="{D5CDD505-2E9C-101B-9397-08002B2CF9AE}" pid="13" name="IWPFunctionTaxHTField0">
    <vt:lpwstr/>
  </property>
  <property fmtid="{D5CDD505-2E9C-101B-9397-08002B2CF9AE}" pid="14" name="Comments">
    <vt:lpwstr/>
  </property>
  <property fmtid="{D5CDD505-2E9C-101B-9397-08002B2CF9AE}" pid="15" name="IWPOrganisationalUnit">
    <vt:lpwstr>4;#DfE|cc08a6d4-dfde-4d0f-bd85-069ebcef80d5</vt:lpwstr>
  </property>
  <property fmtid="{D5CDD505-2E9C-101B-9397-08002B2CF9AE}" pid="16" name="IWPSiteType">
    <vt:lpwstr/>
  </property>
  <property fmtid="{D5CDD505-2E9C-101B-9397-08002B2CF9AE}" pid="17" name="IWPRightsProtectiveMarking">
    <vt:lpwstr>3;#Official|0884c477-2e62-47ea-b19c-5af6e91124c5</vt:lpwstr>
  </property>
  <property fmtid="{D5CDD505-2E9C-101B-9397-08002B2CF9AE}" pid="18" name="IWPSubject">
    <vt:lpwstr/>
  </property>
  <property fmtid="{D5CDD505-2E9C-101B-9397-08002B2CF9AE}" pid="19" name="IWPOwner">
    <vt:lpwstr>2;#DfE|a484111e-5b24-4ad9-9778-c536c8c88985</vt:lpwstr>
  </property>
  <property fmtid="{D5CDD505-2E9C-101B-9397-08002B2CF9AE}" pid="20" name="IWPFunction">
    <vt:lpwstr/>
  </property>
  <property fmtid="{D5CDD505-2E9C-101B-9397-08002B2CF9AE}" pid="21" name="_dlc_DocId">
    <vt:lpwstr>Z6JRPTRWTTFX-10-61635</vt:lpwstr>
  </property>
  <property fmtid="{D5CDD505-2E9C-101B-9397-08002B2CF9AE}" pid="22" name="_dlc_DocIdItemGuid">
    <vt:lpwstr>fd3f8d45-6063-4daf-b280-c8628ca635bb</vt:lpwstr>
  </property>
  <property fmtid="{D5CDD505-2E9C-101B-9397-08002B2CF9AE}" pid="23" name="_dlc_DocIdUrl">
    <vt:lpwstr>http://workplaces/sites/sr/f/_layouts/DocIdRedir.aspx?ID=Z6JRPTRWTTFX-10-61635, Z6JRPTRWTTFX-10-61635</vt:lpwstr>
  </property>
</Properties>
</file>